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4964B" w14:textId="77777777" w:rsidR="002F247B" w:rsidRDefault="001472B6" w:rsidP="001472B6">
      <w:pPr>
        <w:jc w:val="center"/>
        <w:rPr>
          <w:sz w:val="28"/>
          <w:szCs w:val="28"/>
        </w:rPr>
      </w:pPr>
      <w:r w:rsidRPr="001472B6">
        <w:rPr>
          <w:rFonts w:hint="eastAsia"/>
          <w:sz w:val="28"/>
          <w:szCs w:val="28"/>
        </w:rPr>
        <w:t>マイナンバーの利用目的の通知</w:t>
      </w:r>
      <w:r w:rsidR="0021289F">
        <w:rPr>
          <w:rFonts w:hint="eastAsia"/>
          <w:sz w:val="28"/>
          <w:szCs w:val="28"/>
        </w:rPr>
        <w:t>書</w:t>
      </w:r>
    </w:p>
    <w:p w14:paraId="05B67BB0" w14:textId="77777777" w:rsidR="0021289F" w:rsidRDefault="0021289F" w:rsidP="001472B6">
      <w:pPr>
        <w:jc w:val="center"/>
        <w:rPr>
          <w:sz w:val="28"/>
          <w:szCs w:val="28"/>
        </w:rPr>
      </w:pPr>
    </w:p>
    <w:p w14:paraId="44B3CA81" w14:textId="77777777" w:rsidR="001472B6" w:rsidRDefault="001472B6" w:rsidP="001472B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１．利用目的</w:t>
      </w:r>
    </w:p>
    <w:p w14:paraId="406CA036" w14:textId="77777777" w:rsidR="001472B6" w:rsidRPr="001472B6" w:rsidRDefault="001472B6" w:rsidP="0021289F">
      <w:pPr>
        <w:ind w:leftChars="135" w:left="283"/>
        <w:jc w:val="left"/>
        <w:rPr>
          <w:sz w:val="24"/>
          <w:szCs w:val="24"/>
        </w:rPr>
      </w:pPr>
      <w:r w:rsidRPr="001472B6">
        <w:rPr>
          <w:rFonts w:hint="eastAsia"/>
          <w:sz w:val="24"/>
          <w:szCs w:val="24"/>
        </w:rPr>
        <w:t>（１）所得税法に</w:t>
      </w:r>
      <w:r>
        <w:rPr>
          <w:rFonts w:hint="eastAsia"/>
          <w:sz w:val="24"/>
          <w:szCs w:val="24"/>
        </w:rPr>
        <w:t>規定する</w:t>
      </w:r>
      <w:r w:rsidRPr="001472B6">
        <w:rPr>
          <w:rFonts w:hint="eastAsia"/>
          <w:sz w:val="24"/>
          <w:szCs w:val="24"/>
        </w:rPr>
        <w:t>源泉徴収票</w:t>
      </w:r>
      <w:r w:rsidR="0021289F">
        <w:rPr>
          <w:rFonts w:hint="eastAsia"/>
          <w:sz w:val="24"/>
          <w:szCs w:val="24"/>
        </w:rPr>
        <w:t>の</w:t>
      </w:r>
      <w:r w:rsidRPr="001472B6">
        <w:rPr>
          <w:rFonts w:hint="eastAsia"/>
          <w:sz w:val="24"/>
          <w:szCs w:val="24"/>
        </w:rPr>
        <w:t>作成に関する事務</w:t>
      </w:r>
    </w:p>
    <w:p w14:paraId="224B204B" w14:textId="77777777" w:rsidR="001472B6" w:rsidRPr="001472B6" w:rsidRDefault="001472B6" w:rsidP="0021289F">
      <w:pPr>
        <w:ind w:leftChars="135" w:left="283"/>
        <w:jc w:val="left"/>
        <w:rPr>
          <w:sz w:val="24"/>
          <w:szCs w:val="24"/>
        </w:rPr>
      </w:pPr>
      <w:r w:rsidRPr="001472B6">
        <w:rPr>
          <w:rFonts w:hint="eastAsia"/>
          <w:sz w:val="24"/>
          <w:szCs w:val="24"/>
        </w:rPr>
        <w:t>（２）地方税法に</w:t>
      </w:r>
      <w:r>
        <w:rPr>
          <w:rFonts w:hint="eastAsia"/>
          <w:sz w:val="24"/>
          <w:szCs w:val="24"/>
        </w:rPr>
        <w:t>規定する</w:t>
      </w:r>
      <w:r w:rsidRPr="001472B6">
        <w:rPr>
          <w:rFonts w:hint="eastAsia"/>
          <w:sz w:val="24"/>
          <w:szCs w:val="24"/>
        </w:rPr>
        <w:t>個人住民税に関する事務</w:t>
      </w:r>
    </w:p>
    <w:p w14:paraId="3722AD92" w14:textId="77777777" w:rsidR="001472B6" w:rsidRPr="001472B6" w:rsidRDefault="001472B6" w:rsidP="0021289F">
      <w:pPr>
        <w:ind w:leftChars="135" w:left="283"/>
        <w:jc w:val="left"/>
        <w:rPr>
          <w:sz w:val="24"/>
          <w:szCs w:val="24"/>
        </w:rPr>
      </w:pPr>
      <w:r w:rsidRPr="001472B6">
        <w:rPr>
          <w:rFonts w:hint="eastAsia"/>
          <w:sz w:val="24"/>
          <w:szCs w:val="24"/>
        </w:rPr>
        <w:t>（３）雇用保険法に</w:t>
      </w:r>
      <w:r>
        <w:rPr>
          <w:rFonts w:hint="eastAsia"/>
          <w:sz w:val="24"/>
          <w:szCs w:val="24"/>
        </w:rPr>
        <w:t>規定する</w:t>
      </w:r>
      <w:r w:rsidRPr="001472B6">
        <w:rPr>
          <w:rFonts w:hint="eastAsia"/>
          <w:sz w:val="24"/>
          <w:szCs w:val="24"/>
        </w:rPr>
        <w:t>雇用保険に関する事務</w:t>
      </w:r>
    </w:p>
    <w:p w14:paraId="48698917" w14:textId="77777777" w:rsidR="001472B6" w:rsidRPr="001472B6" w:rsidRDefault="001472B6" w:rsidP="0021289F">
      <w:pPr>
        <w:ind w:leftChars="135" w:left="283"/>
        <w:jc w:val="left"/>
        <w:rPr>
          <w:sz w:val="24"/>
          <w:szCs w:val="24"/>
        </w:rPr>
      </w:pPr>
      <w:r w:rsidRPr="001472B6">
        <w:rPr>
          <w:rFonts w:hint="eastAsia"/>
          <w:sz w:val="24"/>
          <w:szCs w:val="24"/>
        </w:rPr>
        <w:t>（４）労働者災害補償保険法に基づく労災保険給付に関する事務</w:t>
      </w:r>
    </w:p>
    <w:p w14:paraId="13BD0309" w14:textId="77777777" w:rsidR="001472B6" w:rsidRPr="001472B6" w:rsidRDefault="001472B6" w:rsidP="0021289F">
      <w:pPr>
        <w:ind w:leftChars="135" w:left="283"/>
        <w:jc w:val="left"/>
        <w:rPr>
          <w:sz w:val="24"/>
          <w:szCs w:val="24"/>
        </w:rPr>
      </w:pPr>
      <w:r w:rsidRPr="001472B6">
        <w:rPr>
          <w:rFonts w:hint="eastAsia"/>
          <w:sz w:val="24"/>
          <w:szCs w:val="24"/>
        </w:rPr>
        <w:t>（５）健康保険法に</w:t>
      </w:r>
      <w:r>
        <w:rPr>
          <w:rFonts w:hint="eastAsia"/>
          <w:sz w:val="24"/>
          <w:szCs w:val="24"/>
        </w:rPr>
        <w:t>規定する</w:t>
      </w:r>
      <w:r w:rsidRPr="001472B6">
        <w:rPr>
          <w:rFonts w:hint="eastAsia"/>
          <w:sz w:val="24"/>
          <w:szCs w:val="24"/>
        </w:rPr>
        <w:t>健康保険に関する事務</w:t>
      </w:r>
    </w:p>
    <w:p w14:paraId="552A3547" w14:textId="77777777" w:rsidR="001472B6" w:rsidRPr="001472B6" w:rsidRDefault="001472B6" w:rsidP="0021289F">
      <w:pPr>
        <w:ind w:leftChars="135" w:left="283"/>
        <w:jc w:val="left"/>
        <w:rPr>
          <w:sz w:val="24"/>
          <w:szCs w:val="24"/>
        </w:rPr>
      </w:pPr>
      <w:r w:rsidRPr="001472B6">
        <w:rPr>
          <w:rFonts w:hint="eastAsia"/>
          <w:sz w:val="24"/>
          <w:szCs w:val="24"/>
        </w:rPr>
        <w:t>（６）厚生年金保険法に</w:t>
      </w:r>
      <w:r>
        <w:rPr>
          <w:rFonts w:hint="eastAsia"/>
          <w:sz w:val="24"/>
          <w:szCs w:val="24"/>
        </w:rPr>
        <w:t>規定する</w:t>
      </w:r>
      <w:r w:rsidRPr="001472B6">
        <w:rPr>
          <w:rFonts w:hint="eastAsia"/>
          <w:sz w:val="24"/>
          <w:szCs w:val="24"/>
        </w:rPr>
        <w:t>厚生年金保険に関する事務</w:t>
      </w:r>
    </w:p>
    <w:p w14:paraId="4F4AC9CC" w14:textId="77777777" w:rsidR="0021289F" w:rsidRDefault="001472B6" w:rsidP="0021289F">
      <w:pPr>
        <w:ind w:leftChars="135" w:left="283"/>
        <w:jc w:val="left"/>
        <w:rPr>
          <w:sz w:val="24"/>
          <w:szCs w:val="24"/>
        </w:rPr>
      </w:pPr>
      <w:r w:rsidRPr="001472B6">
        <w:rPr>
          <w:rFonts w:hint="eastAsia"/>
          <w:sz w:val="24"/>
          <w:szCs w:val="24"/>
        </w:rPr>
        <w:t>（７）</w:t>
      </w:r>
      <w:r w:rsidR="0021289F" w:rsidRPr="001472B6">
        <w:rPr>
          <w:rFonts w:hint="eastAsia"/>
          <w:sz w:val="24"/>
          <w:szCs w:val="24"/>
        </w:rPr>
        <w:t>所得税法に</w:t>
      </w:r>
      <w:r w:rsidR="0021289F">
        <w:rPr>
          <w:rFonts w:hint="eastAsia"/>
          <w:sz w:val="24"/>
          <w:szCs w:val="24"/>
        </w:rPr>
        <w:t>規定する法定調書の</w:t>
      </w:r>
      <w:r w:rsidR="0021289F" w:rsidRPr="001472B6">
        <w:rPr>
          <w:rFonts w:hint="eastAsia"/>
          <w:sz w:val="24"/>
          <w:szCs w:val="24"/>
        </w:rPr>
        <w:t>作成に関する事務</w:t>
      </w:r>
    </w:p>
    <w:p w14:paraId="032C6B42" w14:textId="77777777" w:rsidR="001472B6" w:rsidRDefault="0021289F" w:rsidP="0021289F">
      <w:pPr>
        <w:ind w:leftChars="135" w:left="283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（８）</w:t>
      </w:r>
      <w:r w:rsidR="001472B6" w:rsidRPr="001472B6">
        <w:rPr>
          <w:rFonts w:hint="eastAsia"/>
          <w:sz w:val="24"/>
          <w:szCs w:val="24"/>
        </w:rPr>
        <w:t>その他前各号に関連する事務</w:t>
      </w:r>
    </w:p>
    <w:p w14:paraId="5A1B75C7" w14:textId="77777777" w:rsidR="001472B6" w:rsidRPr="001472B6" w:rsidRDefault="001472B6" w:rsidP="001472B6">
      <w:pPr>
        <w:jc w:val="left"/>
        <w:rPr>
          <w:sz w:val="24"/>
          <w:szCs w:val="24"/>
        </w:rPr>
      </w:pPr>
    </w:p>
    <w:p w14:paraId="6A8232FA" w14:textId="77777777" w:rsidR="001472B6" w:rsidRPr="007F6EA0" w:rsidRDefault="001472B6" w:rsidP="001472B6">
      <w:pPr>
        <w:jc w:val="left"/>
        <w:rPr>
          <w:sz w:val="28"/>
          <w:szCs w:val="28"/>
        </w:rPr>
      </w:pPr>
      <w:r w:rsidRPr="007F6EA0">
        <w:rPr>
          <w:rFonts w:hint="eastAsia"/>
          <w:sz w:val="28"/>
          <w:szCs w:val="28"/>
        </w:rPr>
        <w:t>２．マイナンバーの提供方法</w:t>
      </w:r>
    </w:p>
    <w:p w14:paraId="1FEA8FF1" w14:textId="77777777" w:rsidR="001472B6" w:rsidRPr="001472B6" w:rsidRDefault="001472B6" w:rsidP="0021289F">
      <w:pPr>
        <w:ind w:firstLineChars="100" w:firstLine="240"/>
        <w:jc w:val="left"/>
        <w:rPr>
          <w:sz w:val="24"/>
          <w:szCs w:val="24"/>
        </w:rPr>
      </w:pPr>
      <w:r w:rsidRPr="001472B6">
        <w:rPr>
          <w:rFonts w:hint="eastAsia"/>
          <w:sz w:val="24"/>
          <w:szCs w:val="24"/>
        </w:rPr>
        <w:t>次の書類を提出して下さい。</w:t>
      </w:r>
    </w:p>
    <w:p w14:paraId="04A0D257" w14:textId="77777777" w:rsidR="001472B6" w:rsidRPr="001472B6" w:rsidRDefault="001472B6" w:rsidP="0021289F">
      <w:pPr>
        <w:ind w:leftChars="135" w:left="283"/>
        <w:jc w:val="left"/>
        <w:rPr>
          <w:sz w:val="24"/>
          <w:szCs w:val="24"/>
        </w:rPr>
      </w:pPr>
      <w:r w:rsidRPr="001472B6">
        <w:rPr>
          <w:rFonts w:hint="eastAsia"/>
          <w:sz w:val="24"/>
          <w:szCs w:val="24"/>
        </w:rPr>
        <w:t>（１）番号確認書類（次のいずれか）</w:t>
      </w:r>
    </w:p>
    <w:p w14:paraId="7BB29969" w14:textId="77777777" w:rsidR="00616B3D" w:rsidRDefault="001472B6" w:rsidP="0021289F">
      <w:pPr>
        <w:ind w:leftChars="337" w:left="708"/>
        <w:jc w:val="left"/>
        <w:rPr>
          <w:sz w:val="24"/>
          <w:szCs w:val="24"/>
        </w:rPr>
      </w:pPr>
      <w:r w:rsidRPr="001472B6">
        <w:rPr>
          <w:rFonts w:hint="eastAsia"/>
          <w:sz w:val="24"/>
          <w:szCs w:val="24"/>
        </w:rPr>
        <w:t>・個人番号カード</w:t>
      </w:r>
      <w:r>
        <w:rPr>
          <w:rFonts w:hint="eastAsia"/>
          <w:sz w:val="24"/>
          <w:szCs w:val="24"/>
        </w:rPr>
        <w:t>のコピー</w:t>
      </w:r>
      <w:r w:rsidR="0021289F">
        <w:rPr>
          <w:rFonts w:hint="eastAsia"/>
          <w:sz w:val="24"/>
          <w:szCs w:val="24"/>
        </w:rPr>
        <w:t xml:space="preserve">　</w:t>
      </w:r>
    </w:p>
    <w:p w14:paraId="28B21984" w14:textId="18B1E533" w:rsidR="001472B6" w:rsidRPr="001472B6" w:rsidRDefault="0021289F" w:rsidP="00616B3D">
      <w:pPr>
        <w:ind w:leftChars="337" w:left="708"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="001472B6">
        <w:rPr>
          <w:rFonts w:hint="eastAsia"/>
          <w:sz w:val="24"/>
          <w:szCs w:val="24"/>
        </w:rPr>
        <w:t>この場合、次の身元確認書類は不要</w:t>
      </w:r>
    </w:p>
    <w:p w14:paraId="572371CA" w14:textId="77777777" w:rsidR="00616B3D" w:rsidRDefault="001472B6" w:rsidP="0021289F">
      <w:pPr>
        <w:ind w:leftChars="337" w:left="708"/>
        <w:jc w:val="left"/>
        <w:rPr>
          <w:sz w:val="24"/>
          <w:szCs w:val="24"/>
        </w:rPr>
      </w:pPr>
      <w:r w:rsidRPr="001472B6"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個人番号</w:t>
      </w:r>
      <w:r w:rsidRPr="001472B6">
        <w:rPr>
          <w:rFonts w:hint="eastAsia"/>
          <w:sz w:val="24"/>
          <w:szCs w:val="24"/>
        </w:rPr>
        <w:t>通知カード</w:t>
      </w:r>
      <w:r>
        <w:rPr>
          <w:rFonts w:hint="eastAsia"/>
          <w:sz w:val="24"/>
          <w:szCs w:val="24"/>
        </w:rPr>
        <w:t>のコピー</w:t>
      </w:r>
      <w:r w:rsidR="00616B3D">
        <w:rPr>
          <w:rFonts w:hint="eastAsia"/>
          <w:sz w:val="24"/>
          <w:szCs w:val="24"/>
        </w:rPr>
        <w:t xml:space="preserve">　</w:t>
      </w:r>
    </w:p>
    <w:p w14:paraId="5389A27C" w14:textId="0C699283" w:rsidR="001472B6" w:rsidRPr="001472B6" w:rsidRDefault="00616B3D" w:rsidP="00616B3D">
      <w:pPr>
        <w:ind w:leftChars="337" w:left="708"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※カードに記載されている住所や氏名に変更がある場合は不可</w:t>
      </w:r>
    </w:p>
    <w:p w14:paraId="622B5E77" w14:textId="77777777" w:rsidR="001472B6" w:rsidRDefault="001472B6" w:rsidP="0021289F">
      <w:pPr>
        <w:ind w:leftChars="337" w:left="708"/>
        <w:jc w:val="left"/>
        <w:rPr>
          <w:sz w:val="24"/>
          <w:szCs w:val="24"/>
        </w:rPr>
      </w:pPr>
      <w:r w:rsidRPr="001472B6">
        <w:rPr>
          <w:rFonts w:hint="eastAsia"/>
          <w:sz w:val="24"/>
          <w:szCs w:val="24"/>
        </w:rPr>
        <w:t>・マイナンバーの記載のある住民票の写し</w:t>
      </w:r>
      <w:r>
        <w:rPr>
          <w:rFonts w:hint="eastAsia"/>
          <w:sz w:val="24"/>
          <w:szCs w:val="24"/>
        </w:rPr>
        <w:t>のコピー</w:t>
      </w:r>
    </w:p>
    <w:p w14:paraId="34D3D8E4" w14:textId="77777777" w:rsidR="0021289F" w:rsidRPr="001472B6" w:rsidRDefault="0021289F" w:rsidP="0021289F">
      <w:pPr>
        <w:ind w:leftChars="337" w:left="708"/>
        <w:jc w:val="left"/>
        <w:rPr>
          <w:sz w:val="24"/>
          <w:szCs w:val="24"/>
        </w:rPr>
      </w:pPr>
    </w:p>
    <w:p w14:paraId="3E347E9E" w14:textId="77777777" w:rsidR="001472B6" w:rsidRPr="001472B6" w:rsidRDefault="001472B6" w:rsidP="0021289F">
      <w:pPr>
        <w:ind w:leftChars="135" w:left="283"/>
        <w:jc w:val="left"/>
        <w:rPr>
          <w:sz w:val="24"/>
          <w:szCs w:val="24"/>
        </w:rPr>
      </w:pPr>
      <w:r w:rsidRPr="001472B6">
        <w:rPr>
          <w:rFonts w:hint="eastAsia"/>
          <w:sz w:val="24"/>
          <w:szCs w:val="24"/>
        </w:rPr>
        <w:t>（２）身元確認書類（次のいずれか）</w:t>
      </w:r>
    </w:p>
    <w:p w14:paraId="7EEA3A6D" w14:textId="77777777" w:rsidR="001472B6" w:rsidRDefault="001472B6" w:rsidP="0021289F">
      <w:pPr>
        <w:ind w:leftChars="337" w:left="708"/>
        <w:jc w:val="left"/>
        <w:rPr>
          <w:sz w:val="24"/>
          <w:szCs w:val="24"/>
        </w:rPr>
      </w:pPr>
      <w:r w:rsidRPr="001472B6">
        <w:rPr>
          <w:rFonts w:hint="eastAsia"/>
          <w:sz w:val="24"/>
          <w:szCs w:val="24"/>
        </w:rPr>
        <w:t>・運転免許証</w:t>
      </w:r>
      <w:r>
        <w:rPr>
          <w:rFonts w:hint="eastAsia"/>
          <w:sz w:val="24"/>
          <w:szCs w:val="24"/>
        </w:rPr>
        <w:t>のコピー</w:t>
      </w:r>
    </w:p>
    <w:p w14:paraId="7AD06F4A" w14:textId="77777777" w:rsidR="001472B6" w:rsidRDefault="001472B6" w:rsidP="0021289F">
      <w:pPr>
        <w:ind w:leftChars="337" w:left="70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 w:rsidRPr="001472B6">
        <w:rPr>
          <w:rFonts w:hint="eastAsia"/>
          <w:sz w:val="24"/>
          <w:szCs w:val="24"/>
        </w:rPr>
        <w:t>パスポート</w:t>
      </w:r>
      <w:r>
        <w:rPr>
          <w:rFonts w:hint="eastAsia"/>
          <w:sz w:val="24"/>
          <w:szCs w:val="24"/>
        </w:rPr>
        <w:t>のコピー</w:t>
      </w:r>
    </w:p>
    <w:p w14:paraId="294A684A" w14:textId="77777777" w:rsidR="001472B6" w:rsidRDefault="001472B6" w:rsidP="0021289F">
      <w:pPr>
        <w:ind w:leftChars="337" w:left="70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・年金手帳と健康保険証のそれぞれのコピー</w:t>
      </w:r>
    </w:p>
    <w:p w14:paraId="268FA2D8" w14:textId="77777777" w:rsidR="0021289F" w:rsidRDefault="0021289F" w:rsidP="0021289F">
      <w:pPr>
        <w:ind w:leftChars="202" w:left="424"/>
        <w:jc w:val="left"/>
        <w:rPr>
          <w:sz w:val="24"/>
          <w:szCs w:val="24"/>
        </w:rPr>
      </w:pPr>
    </w:p>
    <w:p w14:paraId="6F6708A4" w14:textId="77777777" w:rsidR="0021289F" w:rsidRDefault="0021289F" w:rsidP="0021289F">
      <w:pPr>
        <w:ind w:leftChars="202" w:left="424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以上</w:t>
      </w:r>
    </w:p>
    <w:p w14:paraId="5EC3630D" w14:textId="77777777" w:rsidR="0021289F" w:rsidRDefault="0021289F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8BBE416" w14:textId="77777777" w:rsidR="0021289F" w:rsidRPr="003E71F2" w:rsidRDefault="0021289F" w:rsidP="0021289F">
      <w:pPr>
        <w:jc w:val="left"/>
        <w:rPr>
          <w:szCs w:val="21"/>
        </w:rPr>
      </w:pPr>
      <w:r w:rsidRPr="003E71F2">
        <w:rPr>
          <w:rFonts w:hint="eastAsia"/>
          <w:szCs w:val="21"/>
        </w:rPr>
        <w:lastRenderedPageBreak/>
        <w:t>【補足】</w:t>
      </w:r>
    </w:p>
    <w:p w14:paraId="2B29C4DC" w14:textId="77777777" w:rsidR="0021289F" w:rsidRPr="003E71F2" w:rsidRDefault="003E71F2" w:rsidP="0021289F">
      <w:pPr>
        <w:jc w:val="left"/>
        <w:rPr>
          <w:szCs w:val="21"/>
        </w:rPr>
      </w:pPr>
      <w:r w:rsidRPr="003E71F2">
        <w:rPr>
          <w:rFonts w:hint="eastAsia"/>
          <w:szCs w:val="21"/>
        </w:rPr>
        <w:t>・</w:t>
      </w:r>
      <w:r w:rsidR="0021289F" w:rsidRPr="003E71F2">
        <w:rPr>
          <w:rFonts w:hint="eastAsia"/>
          <w:szCs w:val="21"/>
        </w:rPr>
        <w:t>税務署へ提出する支払調書の作成のために、マイナンバーを取得する場合には、１．利用目的のうち（７）が該当</w:t>
      </w:r>
      <w:r>
        <w:rPr>
          <w:rFonts w:hint="eastAsia"/>
          <w:szCs w:val="21"/>
        </w:rPr>
        <w:t>します</w:t>
      </w:r>
      <w:r w:rsidR="0021289F" w:rsidRPr="003E71F2">
        <w:rPr>
          <w:rFonts w:hint="eastAsia"/>
          <w:szCs w:val="21"/>
        </w:rPr>
        <w:t>。従業員を雇用する場合には、（１）から（６）が該当</w:t>
      </w:r>
      <w:r>
        <w:rPr>
          <w:rFonts w:hint="eastAsia"/>
          <w:szCs w:val="21"/>
        </w:rPr>
        <w:t>します</w:t>
      </w:r>
      <w:r w:rsidR="0021289F" w:rsidRPr="003E71F2">
        <w:rPr>
          <w:rFonts w:hint="eastAsia"/>
          <w:szCs w:val="21"/>
        </w:rPr>
        <w:t>。</w:t>
      </w:r>
    </w:p>
    <w:p w14:paraId="7C71ED7B" w14:textId="77777777" w:rsidR="003E71F2" w:rsidRPr="003E71F2" w:rsidRDefault="003E71F2" w:rsidP="0021289F">
      <w:pPr>
        <w:jc w:val="left"/>
        <w:rPr>
          <w:szCs w:val="21"/>
        </w:rPr>
      </w:pPr>
      <w:r w:rsidRPr="003E71F2">
        <w:rPr>
          <w:rFonts w:hint="eastAsia"/>
          <w:szCs w:val="21"/>
        </w:rPr>
        <w:t>・身元確認書類は本人であることを確認したら、廃棄して構いません。番号確認書類を</w:t>
      </w:r>
      <w:r>
        <w:rPr>
          <w:rFonts w:hint="eastAsia"/>
          <w:szCs w:val="21"/>
        </w:rPr>
        <w:t>保管</w:t>
      </w:r>
      <w:r w:rsidRPr="003E71F2">
        <w:rPr>
          <w:rFonts w:hint="eastAsia"/>
          <w:szCs w:val="21"/>
        </w:rPr>
        <w:t>する義務はありませんが、来年以降も必要な場合には、保管しても構いません。その場合、番号確認書類だけを</w:t>
      </w:r>
      <w:r w:rsidR="002C2660">
        <w:rPr>
          <w:rFonts w:hint="eastAsia"/>
          <w:szCs w:val="21"/>
        </w:rPr>
        <w:t>専用の</w:t>
      </w:r>
      <w:r w:rsidRPr="003E71F2">
        <w:rPr>
          <w:rFonts w:hint="eastAsia"/>
          <w:szCs w:val="21"/>
        </w:rPr>
        <w:t>ファイル</w:t>
      </w:r>
      <w:r w:rsidR="002C2660">
        <w:rPr>
          <w:rFonts w:hint="eastAsia"/>
          <w:szCs w:val="21"/>
        </w:rPr>
        <w:t>に綴じて紛失などしないように管理し</w:t>
      </w:r>
      <w:r w:rsidRPr="003E71F2">
        <w:rPr>
          <w:rFonts w:hint="eastAsia"/>
          <w:szCs w:val="21"/>
        </w:rPr>
        <w:t>ます。</w:t>
      </w:r>
    </w:p>
    <w:p w14:paraId="39B0856A" w14:textId="77777777" w:rsidR="003E71F2" w:rsidRPr="003E71F2" w:rsidRDefault="003E71F2" w:rsidP="0021289F">
      <w:pPr>
        <w:jc w:val="left"/>
        <w:rPr>
          <w:szCs w:val="21"/>
        </w:rPr>
      </w:pPr>
    </w:p>
    <w:sectPr w:rsidR="003E71F2" w:rsidRPr="003E71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4B239" w14:textId="77777777" w:rsidR="00587B28" w:rsidRDefault="00587B28" w:rsidP="001472B6">
      <w:r>
        <w:separator/>
      </w:r>
    </w:p>
  </w:endnote>
  <w:endnote w:type="continuationSeparator" w:id="0">
    <w:p w14:paraId="4985D2E6" w14:textId="77777777" w:rsidR="00587B28" w:rsidRDefault="00587B28" w:rsidP="00147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2B92E" w14:textId="77777777" w:rsidR="00587B28" w:rsidRDefault="00587B28" w:rsidP="001472B6">
      <w:r>
        <w:separator/>
      </w:r>
    </w:p>
  </w:footnote>
  <w:footnote w:type="continuationSeparator" w:id="0">
    <w:p w14:paraId="4FEFAEEB" w14:textId="77777777" w:rsidR="00587B28" w:rsidRDefault="00587B28" w:rsidP="00147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981"/>
    <w:rsid w:val="00023089"/>
    <w:rsid w:val="001472B6"/>
    <w:rsid w:val="0021289F"/>
    <w:rsid w:val="00297DE4"/>
    <w:rsid w:val="002C2660"/>
    <w:rsid w:val="003E71F2"/>
    <w:rsid w:val="00480981"/>
    <w:rsid w:val="00570258"/>
    <w:rsid w:val="00587B28"/>
    <w:rsid w:val="00616B3D"/>
    <w:rsid w:val="00671E97"/>
    <w:rsid w:val="007F6EA0"/>
    <w:rsid w:val="00832B06"/>
    <w:rsid w:val="00A8155E"/>
    <w:rsid w:val="00B246FD"/>
    <w:rsid w:val="00B67663"/>
    <w:rsid w:val="00C1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8F66E8"/>
  <w15:chartTrackingRefBased/>
  <w15:docId w15:val="{18F397C9-87AB-4282-90FF-472BDB30A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2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72B6"/>
  </w:style>
  <w:style w:type="paragraph" w:styleId="a5">
    <w:name w:val="footer"/>
    <w:basedOn w:val="a"/>
    <w:link w:val="a6"/>
    <w:uiPriority w:val="99"/>
    <w:unhideWhenUsed/>
    <w:rsid w:val="001472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7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60EB-1E00-4454-8FD1-F9ACA711B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97</Words>
  <Characters>553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2018-07-18T05:56:00Z</dcterms:created>
  <dcterms:modified xsi:type="dcterms:W3CDTF">2021-05-15T07:33:00Z</dcterms:modified>
</cp:coreProperties>
</file>