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CF7E3" w14:textId="77777777" w:rsidR="003D4033" w:rsidRPr="004B62AF" w:rsidRDefault="003D4033" w:rsidP="003D4033">
      <w:pPr>
        <w:rPr>
          <w:rFonts w:hAnsi="Times New Roman"/>
        </w:rPr>
      </w:pPr>
      <w:bookmarkStart w:id="0" w:name="_GoBack"/>
      <w:bookmarkEnd w:id="0"/>
    </w:p>
    <w:p w14:paraId="621E9DF3" w14:textId="77777777" w:rsidR="003D4033" w:rsidRPr="004B62AF" w:rsidRDefault="003D4033" w:rsidP="003D4033">
      <w:pPr>
        <w:rPr>
          <w:rFonts w:hAnsi="Times New Roman"/>
        </w:rPr>
      </w:pPr>
    </w:p>
    <w:p w14:paraId="4B9E4EFD" w14:textId="77777777" w:rsidR="003D4033" w:rsidRPr="004B62AF" w:rsidRDefault="003D4033" w:rsidP="003D4033">
      <w:pPr>
        <w:rPr>
          <w:rFonts w:hAnsi="Times New Roman"/>
        </w:rPr>
      </w:pPr>
    </w:p>
    <w:p w14:paraId="13492657" w14:textId="77777777" w:rsidR="003D4033" w:rsidRPr="004B62AF" w:rsidRDefault="003D4033" w:rsidP="003D4033">
      <w:pPr>
        <w:rPr>
          <w:rFonts w:hAnsi="Times New Roman"/>
        </w:rPr>
      </w:pPr>
    </w:p>
    <w:p w14:paraId="785096B1" w14:textId="77777777" w:rsidR="003D4033" w:rsidRPr="004B62AF" w:rsidRDefault="003D4033" w:rsidP="003D4033">
      <w:pPr>
        <w:rPr>
          <w:rFonts w:hAnsi="Times New Roman"/>
        </w:rPr>
      </w:pPr>
    </w:p>
    <w:p w14:paraId="46B20241" w14:textId="77777777" w:rsidR="003D4033" w:rsidRPr="004B62AF" w:rsidRDefault="003D4033" w:rsidP="003D4033">
      <w:pPr>
        <w:rPr>
          <w:rFonts w:hAnsi="Times New Roman"/>
        </w:rPr>
      </w:pPr>
    </w:p>
    <w:p w14:paraId="360D5E7E" w14:textId="77777777" w:rsidR="003D4033" w:rsidRPr="004B62AF" w:rsidRDefault="003D4033" w:rsidP="003D4033">
      <w:pPr>
        <w:rPr>
          <w:rFonts w:hAnsi="Times New Roman"/>
        </w:rPr>
      </w:pPr>
    </w:p>
    <w:p w14:paraId="39EECA4F" w14:textId="77777777" w:rsidR="003D4033" w:rsidRPr="004B62AF" w:rsidRDefault="003D4033" w:rsidP="003D4033">
      <w:pPr>
        <w:rPr>
          <w:rFonts w:hAnsi="Times New Roman"/>
        </w:rPr>
      </w:pPr>
    </w:p>
    <w:p w14:paraId="18D41DEE" w14:textId="77777777" w:rsidR="003D4033" w:rsidRPr="004B62AF" w:rsidRDefault="003D4033" w:rsidP="003D4033">
      <w:pPr>
        <w:rPr>
          <w:rFonts w:hAnsi="Times New Roman"/>
        </w:rPr>
      </w:pPr>
    </w:p>
    <w:p w14:paraId="1C8CF626" w14:textId="77777777" w:rsidR="003D4033" w:rsidRPr="004B62AF" w:rsidRDefault="003D4033" w:rsidP="003D4033">
      <w:pPr>
        <w:rPr>
          <w:rFonts w:hAnsi="Times New Roman"/>
        </w:rPr>
      </w:pPr>
    </w:p>
    <w:p w14:paraId="66CBDC9B" w14:textId="34D265C7" w:rsidR="003D4033" w:rsidRPr="004B62AF" w:rsidRDefault="003D4033" w:rsidP="003D4033">
      <w:pPr>
        <w:jc w:val="center"/>
        <w:rPr>
          <w:sz w:val="40"/>
          <w:szCs w:val="40"/>
        </w:rPr>
      </w:pPr>
      <w:r w:rsidRPr="004B62AF">
        <w:rPr>
          <w:rFonts w:hint="eastAsia"/>
          <w:sz w:val="40"/>
          <w:szCs w:val="40"/>
        </w:rPr>
        <w:t>給与規程（ひな形）</w:t>
      </w:r>
    </w:p>
    <w:p w14:paraId="35DB071E" w14:textId="77777777" w:rsidR="003D4033" w:rsidRPr="004B62AF" w:rsidRDefault="003D4033" w:rsidP="003D4033">
      <w:pPr>
        <w:widowControl/>
        <w:jc w:val="left"/>
        <w:rPr>
          <w:sz w:val="40"/>
          <w:szCs w:val="40"/>
        </w:rPr>
      </w:pPr>
      <w:r w:rsidRPr="004B62AF">
        <w:rPr>
          <w:sz w:val="40"/>
          <w:szCs w:val="40"/>
        </w:rPr>
        <w:br w:type="page"/>
      </w:r>
    </w:p>
    <w:p w14:paraId="4BD14D19"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lastRenderedPageBreak/>
        <w:t>（目　　的）</w:t>
      </w:r>
    </w:p>
    <w:p w14:paraId="3787A6FA" w14:textId="77777777" w:rsidR="00864ACF" w:rsidRPr="004B62AF" w:rsidRDefault="00864ACF" w:rsidP="00864ACF">
      <w:pPr>
        <w:pStyle w:val="01"/>
        <w:ind w:left="1186" w:hanging="1186"/>
      </w:pPr>
      <w:r w:rsidRPr="004B62AF">
        <w:rPr>
          <w:rFonts w:hint="eastAsia"/>
        </w:rPr>
        <w:t>第1条</w:t>
      </w:r>
      <w:r w:rsidRPr="004B62AF">
        <w:rPr>
          <w:rFonts w:hint="eastAsia"/>
        </w:rPr>
        <w:tab/>
      </w:r>
      <w:r w:rsidRPr="004B62AF">
        <w:rPr>
          <w:rFonts w:hint="eastAsia"/>
        </w:rPr>
        <w:tab/>
        <w:t>この規程は、就業規則第2条の定めにより、正社員（以下従業員という）の給与に関する事項を定めたものである。正社員以外の契約社員、パートタイマー等の給与に関する事項は個別の契約書もしくは別の規定によるものとし、本規程は適用しない。</w:t>
      </w:r>
    </w:p>
    <w:p w14:paraId="6A1D9810" w14:textId="77777777" w:rsidR="00864ACF" w:rsidRPr="004B62AF" w:rsidRDefault="00864ACF" w:rsidP="00864ACF">
      <w:pPr>
        <w:rPr>
          <w:rFonts w:asciiTheme="minorEastAsia" w:eastAsiaTheme="minorEastAsia" w:hAnsiTheme="minorEastAsia"/>
        </w:rPr>
      </w:pPr>
    </w:p>
    <w:p w14:paraId="0C5F9673"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（給与の支給方法）</w:t>
      </w:r>
    </w:p>
    <w:p w14:paraId="4A1B7E30" w14:textId="77777777" w:rsidR="00864ACF" w:rsidRPr="004B62AF" w:rsidRDefault="00864ACF" w:rsidP="00864ACF">
      <w:pPr>
        <w:pStyle w:val="01"/>
        <w:ind w:left="1186" w:hanging="1186"/>
      </w:pPr>
      <w:r w:rsidRPr="004B62AF">
        <w:rPr>
          <w:rFonts w:hint="eastAsia"/>
        </w:rPr>
        <w:t>第2条</w:t>
      </w:r>
      <w:r w:rsidRPr="004B62AF">
        <w:rPr>
          <w:rFonts w:hint="eastAsia"/>
        </w:rPr>
        <w:tab/>
      </w:r>
      <w:r w:rsidRPr="004B62AF">
        <w:rPr>
          <w:rFonts w:hint="eastAsia"/>
        </w:rPr>
        <w:tab/>
        <w:t>給与は、従業員に対して通貨で直接その全額を支払う。ただし、従業員の代表との書面協定により、従業員が希望した場合は、その指定する金融機関に振り込むものとする。</w:t>
      </w:r>
    </w:p>
    <w:p w14:paraId="1BC4CB0F" w14:textId="77777777" w:rsidR="00864ACF" w:rsidRPr="004B62AF" w:rsidRDefault="00864ACF" w:rsidP="00864ACF">
      <w:pPr>
        <w:rPr>
          <w:rFonts w:asciiTheme="minorEastAsia" w:eastAsiaTheme="minorEastAsia" w:hAnsiTheme="minorEastAsia"/>
        </w:rPr>
      </w:pPr>
    </w:p>
    <w:p w14:paraId="67AECD32"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（給与の計算期間、支給日）</w:t>
      </w:r>
    </w:p>
    <w:p w14:paraId="3802F3B2" w14:textId="77777777" w:rsidR="00864ACF" w:rsidRPr="004B62AF" w:rsidRDefault="00864ACF" w:rsidP="00864ACF">
      <w:pPr>
        <w:pStyle w:val="01"/>
        <w:ind w:left="1186" w:hanging="1186"/>
      </w:pPr>
      <w:r w:rsidRPr="004B62AF">
        <w:rPr>
          <w:rFonts w:hint="eastAsia"/>
        </w:rPr>
        <w:t>第3条</w:t>
      </w:r>
      <w:r w:rsidRPr="004B62AF">
        <w:rPr>
          <w:rFonts w:hint="eastAsia"/>
        </w:rPr>
        <w:tab/>
      </w:r>
      <w:r w:rsidRPr="004B62AF">
        <w:rPr>
          <w:rFonts w:hint="eastAsia"/>
        </w:rPr>
        <w:tab/>
        <w:t>給与の計算期間は、毎月1日より末日までとする。</w:t>
      </w:r>
    </w:p>
    <w:p w14:paraId="644BC928" w14:textId="77777777" w:rsidR="00864ACF" w:rsidRPr="004B62AF" w:rsidRDefault="00864ACF" w:rsidP="00864ACF">
      <w:pPr>
        <w:pStyle w:val="01"/>
        <w:ind w:left="1186" w:hanging="1186"/>
      </w:pPr>
      <w:r w:rsidRPr="004B62AF">
        <w:rPr>
          <w:rFonts w:hint="eastAsia"/>
        </w:rPr>
        <w:tab/>
        <w:t>2.</w:t>
      </w:r>
      <w:r w:rsidRPr="004B62AF">
        <w:rPr>
          <w:rFonts w:hint="eastAsia"/>
        </w:rPr>
        <w:tab/>
        <w:t>給与の支給日は、翌月15日とする。ただし、支給日が金融機関の休業日にあたる場合はその前日に繰り上げて支給する。</w:t>
      </w:r>
    </w:p>
    <w:p w14:paraId="4A70E709" w14:textId="77777777" w:rsidR="00864ACF" w:rsidRPr="004B62AF" w:rsidRDefault="00864ACF" w:rsidP="00864ACF">
      <w:pPr>
        <w:rPr>
          <w:rFonts w:asciiTheme="minorEastAsia" w:eastAsiaTheme="minorEastAsia" w:hAnsiTheme="minorEastAsia"/>
        </w:rPr>
      </w:pPr>
    </w:p>
    <w:p w14:paraId="685C2680"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（給与の体系）</w:t>
      </w:r>
    </w:p>
    <w:p w14:paraId="323DDB5C" w14:textId="77777777" w:rsidR="00864ACF" w:rsidRPr="004B62AF" w:rsidRDefault="00864ACF" w:rsidP="00864ACF">
      <w:pPr>
        <w:pStyle w:val="01"/>
        <w:ind w:left="1186" w:hanging="1186"/>
      </w:pPr>
      <w:r w:rsidRPr="004B62AF">
        <w:rPr>
          <w:rFonts w:hint="eastAsia"/>
        </w:rPr>
        <w:t>第4条</w:t>
      </w:r>
      <w:r w:rsidRPr="004B62AF">
        <w:rPr>
          <w:rFonts w:hint="eastAsia"/>
        </w:rPr>
        <w:tab/>
      </w:r>
      <w:r w:rsidRPr="004B62AF">
        <w:rPr>
          <w:rFonts w:hint="eastAsia"/>
        </w:rPr>
        <w:tab/>
        <w:t>給与の体系は次のとおりとする。</w:t>
      </w:r>
    </w:p>
    <w:p w14:paraId="3B8460E3" w14:textId="7E248815" w:rsidR="00864ACF" w:rsidRPr="004B62AF" w:rsidRDefault="00864ACF" w:rsidP="00864ACF">
      <w:pPr>
        <w:rPr>
          <w:rFonts w:asciiTheme="minorEastAsia" w:eastAsiaTheme="minorEastAsia" w:hAnsiTheme="minorEastAsia"/>
        </w:rPr>
      </w:pPr>
    </w:p>
    <w:p w14:paraId="66B8A6D1" w14:textId="0153CA2A" w:rsidR="00164FEE" w:rsidRPr="004B62AF" w:rsidRDefault="00164FEE" w:rsidP="00164FEE">
      <w:pPr>
        <w:pStyle w:val="02"/>
      </w:pPr>
      <w:r w:rsidRPr="004B62AF">
        <w:rPr>
          <w:rFonts w:hint="eastAsia"/>
          <w:noProof/>
        </w:rPr>
        <mc:AlternateContent>
          <mc:Choice Requires="wpg">
            <w:drawing>
              <wp:anchor distT="0" distB="0" distL="114300" distR="114300" simplePos="0" relativeHeight="251665408" behindDoc="0" locked="0" layoutInCell="1" allowOverlap="1" wp14:anchorId="60BCC327" wp14:editId="42D9E752">
                <wp:simplePos x="0" y="0"/>
                <wp:positionH relativeFrom="column">
                  <wp:posOffset>1846881</wp:posOffset>
                </wp:positionH>
                <wp:positionV relativeFrom="paragraph">
                  <wp:posOffset>142240</wp:posOffset>
                </wp:positionV>
                <wp:extent cx="344404" cy="1386840"/>
                <wp:effectExtent l="0" t="0" r="17780" b="22860"/>
                <wp:wrapNone/>
                <wp:docPr id="21" name="グループ化 21"/>
                <wp:cNvGraphicFramePr/>
                <a:graphic xmlns:a="http://schemas.openxmlformats.org/drawingml/2006/main">
                  <a:graphicData uri="http://schemas.microsoft.com/office/word/2010/wordprocessingGroup">
                    <wpg:wgp>
                      <wpg:cNvGrpSpPr/>
                      <wpg:grpSpPr>
                        <a:xfrm>
                          <a:off x="0" y="0"/>
                          <a:ext cx="344404" cy="1386840"/>
                          <a:chOff x="0" y="0"/>
                          <a:chExt cx="344404" cy="1386840"/>
                        </a:xfrm>
                      </wpg:grpSpPr>
                      <wps:wsp>
                        <wps:cNvPr id="12" name="直線コネクタ 12"/>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直線コネクタ 13"/>
                        <wps:cNvCnPr>
                          <a:cxnSpLocks noChangeShapeType="1"/>
                        </wps:cNvCnPr>
                        <wps:spPr bwMode="auto">
                          <a:xfrm>
                            <a:off x="138664" y="0"/>
                            <a:ext cx="0" cy="1386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直線コネクタ 11"/>
                        <wps:cNvCnPr>
                          <a:cxnSpLocks noChangeShapeType="1"/>
                        </wps:cNvCnPr>
                        <wps:spPr bwMode="auto">
                          <a:xfrm>
                            <a:off x="138664" y="233011"/>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直線コネクタ 10"/>
                        <wps:cNvCnPr>
                          <a:cxnSpLocks noChangeShapeType="1"/>
                        </wps:cNvCnPr>
                        <wps:spPr bwMode="auto">
                          <a:xfrm>
                            <a:off x="138664" y="463516"/>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直線コネクタ 9"/>
                        <wps:cNvCnPr>
                          <a:cxnSpLocks noChangeShapeType="1"/>
                        </wps:cNvCnPr>
                        <wps:spPr bwMode="auto">
                          <a:xfrm>
                            <a:off x="138664" y="694656"/>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直線コネクタ 8"/>
                        <wps:cNvCnPr>
                          <a:cxnSpLocks noChangeShapeType="1"/>
                        </wps:cNvCnPr>
                        <wps:spPr bwMode="auto">
                          <a:xfrm>
                            <a:off x="138664" y="925161"/>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直線コネクタ 7"/>
                        <wps:cNvCnPr>
                          <a:cxnSpLocks noChangeShapeType="1"/>
                        </wps:cNvCnPr>
                        <wps:spPr bwMode="auto">
                          <a:xfrm>
                            <a:off x="138664" y="1155666"/>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直線コネクタ 6"/>
                        <wps:cNvCnPr>
                          <a:cxnSpLocks noChangeShapeType="1"/>
                        </wps:cNvCnPr>
                        <wps:spPr bwMode="auto">
                          <a:xfrm>
                            <a:off x="138664" y="1382662"/>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71739F5A" id="グループ化 21" o:spid="_x0000_s1026" style="position:absolute;left:0;text-align:left;margin-left:145.4pt;margin-top:11.2pt;width:27.1pt;height:109.2pt;z-index:251665408" coordsize="3444,13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">
                <v:line id="直線コネクタ 12" o:spid="_x0000_s1027" style="position:absolute;visibility:visible;mso-wrap-style:square" from="0,0" to="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直線コネクタ 13" o:spid="_x0000_s1028" style="position:absolute;visibility:visible;mso-wrap-style:square" from="1386,0" to="1386,13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直線コネクタ 11" o:spid="_x0000_s1029" style="position:absolute;visibility:visible;mso-wrap-style:square" from="1386,2330" to="3444,2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直線コネクタ 10" o:spid="_x0000_s1030" style="position:absolute;visibility:visible;mso-wrap-style:square" from="1386,4635" to="3444,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直線コネクタ 9" o:spid="_x0000_s1031" style="position:absolute;visibility:visible;mso-wrap-style:square" from="1386,6946" to="3444,6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直線コネクタ 8" o:spid="_x0000_s1032" style="position:absolute;visibility:visible;mso-wrap-style:square" from="1386,9251" to="3444,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直線コネクタ 7" o:spid="_x0000_s1033" style="position:absolute;visibility:visible;mso-wrap-style:square" from="1386,11556" to="3444,11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直線コネクタ 6" o:spid="_x0000_s1034" style="position:absolute;visibility:visible;mso-wrap-style:square" from="1386,13826" to="3444,1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group>
            </w:pict>
          </mc:Fallback>
        </mc:AlternateContent>
      </w:r>
      <w:r w:rsidRPr="004B62AF">
        <w:rPr>
          <w:rFonts w:hint="eastAsia"/>
        </w:rPr>
        <w:t>（1）</w:t>
      </w:r>
      <w:r w:rsidRPr="004B62AF">
        <w:tab/>
      </w:r>
      <w:r w:rsidRPr="004B62AF">
        <w:rPr>
          <w:rFonts w:hint="eastAsia"/>
        </w:rPr>
        <w:t>所定内給与</w:t>
      </w:r>
      <w:r w:rsidRPr="004B62AF">
        <w:tab/>
      </w:r>
      <w:r w:rsidRPr="004B62AF">
        <w:rPr>
          <w:rFonts w:hint="eastAsia"/>
        </w:rPr>
        <w:t xml:space="preserve">　基本給</w:t>
      </w:r>
    </w:p>
    <w:p w14:paraId="54E47C9C" w14:textId="79F1C06C" w:rsidR="00164FEE" w:rsidRPr="004B62AF" w:rsidRDefault="00164FEE" w:rsidP="00164FEE">
      <w:pPr>
        <w:pStyle w:val="02"/>
      </w:pPr>
      <w:r w:rsidRPr="004B62AF">
        <w:tab/>
      </w:r>
      <w:r w:rsidRPr="004B62AF">
        <w:tab/>
      </w:r>
      <w:r w:rsidRPr="004B62AF">
        <w:tab/>
      </w:r>
      <w:r w:rsidRPr="004B62AF">
        <w:rPr>
          <w:rFonts w:hint="eastAsia"/>
        </w:rPr>
        <w:t xml:space="preserve">　役職手当</w:t>
      </w:r>
    </w:p>
    <w:p w14:paraId="5C8D60F6" w14:textId="42E1EE78" w:rsidR="00164FEE" w:rsidRPr="004B62AF" w:rsidRDefault="00164FEE" w:rsidP="00164FEE">
      <w:pPr>
        <w:pStyle w:val="02"/>
      </w:pPr>
      <w:r w:rsidRPr="004B62AF">
        <w:tab/>
      </w:r>
      <w:r w:rsidRPr="004B62AF">
        <w:tab/>
      </w:r>
      <w:r w:rsidRPr="004B62AF">
        <w:tab/>
      </w:r>
      <w:r w:rsidRPr="004B62AF">
        <w:rPr>
          <w:rFonts w:hint="eastAsia"/>
        </w:rPr>
        <w:t xml:space="preserve">　職務手当</w:t>
      </w:r>
    </w:p>
    <w:p w14:paraId="36CD939C" w14:textId="16BEF3FE" w:rsidR="00164FEE" w:rsidRPr="004B62AF" w:rsidRDefault="00164FEE" w:rsidP="00164FEE">
      <w:pPr>
        <w:pStyle w:val="02"/>
      </w:pPr>
      <w:r w:rsidRPr="004B62AF">
        <w:tab/>
      </w:r>
      <w:r w:rsidRPr="004B62AF">
        <w:tab/>
      </w:r>
      <w:r w:rsidRPr="004B62AF">
        <w:tab/>
      </w:r>
      <w:r w:rsidRPr="004B62AF">
        <w:rPr>
          <w:rFonts w:hint="eastAsia"/>
        </w:rPr>
        <w:t xml:space="preserve">　特別手当</w:t>
      </w:r>
    </w:p>
    <w:p w14:paraId="07A4A423" w14:textId="55D08B87" w:rsidR="00164FEE" w:rsidRPr="004B62AF" w:rsidRDefault="00164FEE" w:rsidP="00164FEE">
      <w:pPr>
        <w:pStyle w:val="02"/>
      </w:pPr>
      <w:r w:rsidRPr="004B62AF">
        <w:tab/>
      </w:r>
      <w:r w:rsidRPr="004B62AF">
        <w:tab/>
      </w:r>
      <w:r w:rsidRPr="004B62AF">
        <w:tab/>
      </w:r>
      <w:r w:rsidRPr="004B62AF">
        <w:rPr>
          <w:rFonts w:hint="eastAsia"/>
        </w:rPr>
        <w:t xml:space="preserve">　住宅手当</w:t>
      </w:r>
    </w:p>
    <w:p w14:paraId="52398BBC" w14:textId="431C2C8F" w:rsidR="00164FEE" w:rsidRPr="004B62AF" w:rsidRDefault="00164FEE" w:rsidP="00164FEE">
      <w:pPr>
        <w:pStyle w:val="02"/>
      </w:pPr>
      <w:r w:rsidRPr="004B62AF">
        <w:tab/>
      </w:r>
      <w:r w:rsidRPr="004B62AF">
        <w:tab/>
      </w:r>
      <w:r w:rsidRPr="004B62AF">
        <w:tab/>
      </w:r>
      <w:r w:rsidRPr="004B62AF">
        <w:rPr>
          <w:rFonts w:hint="eastAsia"/>
        </w:rPr>
        <w:t xml:space="preserve">　家族手当</w:t>
      </w:r>
    </w:p>
    <w:p w14:paraId="04B28DE8" w14:textId="2E781481" w:rsidR="00164FEE" w:rsidRPr="004B62AF" w:rsidRDefault="00164FEE" w:rsidP="00164FEE">
      <w:pPr>
        <w:pStyle w:val="02"/>
      </w:pPr>
      <w:r w:rsidRPr="004B62AF">
        <w:tab/>
      </w:r>
      <w:r w:rsidRPr="004B62AF">
        <w:tab/>
      </w:r>
      <w:r w:rsidRPr="004B62AF">
        <w:tab/>
      </w:r>
      <w:r w:rsidRPr="004B62AF">
        <w:rPr>
          <w:rFonts w:hint="eastAsia"/>
        </w:rPr>
        <w:t xml:space="preserve">　通勤手当</w:t>
      </w:r>
    </w:p>
    <w:p w14:paraId="50FAB241" w14:textId="27A19915" w:rsidR="00164FEE" w:rsidRPr="004B62AF" w:rsidRDefault="00164FEE" w:rsidP="00164FEE">
      <w:pPr>
        <w:pStyle w:val="02"/>
      </w:pPr>
    </w:p>
    <w:p w14:paraId="3C955190" w14:textId="40239016" w:rsidR="00164FEE" w:rsidRPr="004B62AF" w:rsidRDefault="00164FEE" w:rsidP="00164FEE">
      <w:pPr>
        <w:pStyle w:val="02"/>
      </w:pPr>
      <w:r w:rsidRPr="004B62AF">
        <w:rPr>
          <w:rFonts w:hint="eastAsia"/>
          <w:noProof/>
        </w:rPr>
        <mc:AlternateContent>
          <mc:Choice Requires="wpg">
            <w:drawing>
              <wp:anchor distT="0" distB="0" distL="114300" distR="114300" simplePos="0" relativeHeight="251671552" behindDoc="0" locked="0" layoutInCell="1" allowOverlap="1" wp14:anchorId="2F5B748F" wp14:editId="73E168F4">
                <wp:simplePos x="0" y="0"/>
                <wp:positionH relativeFrom="column">
                  <wp:posOffset>1863725</wp:posOffset>
                </wp:positionH>
                <wp:positionV relativeFrom="paragraph">
                  <wp:posOffset>149526</wp:posOffset>
                </wp:positionV>
                <wp:extent cx="344404" cy="694022"/>
                <wp:effectExtent l="0" t="0" r="17780" b="30480"/>
                <wp:wrapNone/>
                <wp:docPr id="22" name="グループ化 22"/>
                <wp:cNvGraphicFramePr/>
                <a:graphic xmlns:a="http://schemas.openxmlformats.org/drawingml/2006/main">
                  <a:graphicData uri="http://schemas.microsoft.com/office/word/2010/wordprocessingGroup">
                    <wpg:wgp>
                      <wpg:cNvGrpSpPr/>
                      <wpg:grpSpPr>
                        <a:xfrm>
                          <a:off x="0" y="0"/>
                          <a:ext cx="344404" cy="694022"/>
                          <a:chOff x="0" y="0"/>
                          <a:chExt cx="344404" cy="694022"/>
                        </a:xfrm>
                      </wpg:grpSpPr>
                      <wps:wsp>
                        <wps:cNvPr id="4" name="直線コネクタ 4"/>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直線コネクタ 5"/>
                        <wps:cNvCnPr>
                          <a:cxnSpLocks noChangeShapeType="1"/>
                        </wps:cNvCnPr>
                        <wps:spPr bwMode="auto">
                          <a:xfrm>
                            <a:off x="138664" y="0"/>
                            <a:ext cx="0" cy="693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直線コネクタ 3"/>
                        <wps:cNvCnPr>
                          <a:cxnSpLocks noChangeShapeType="1"/>
                        </wps:cNvCnPr>
                        <wps:spPr bwMode="auto">
                          <a:xfrm>
                            <a:off x="138664" y="230505"/>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直線コネクタ 2"/>
                        <wps:cNvCnPr>
                          <a:cxnSpLocks noChangeShapeType="1"/>
                        </wps:cNvCnPr>
                        <wps:spPr bwMode="auto">
                          <a:xfrm>
                            <a:off x="138664" y="463517"/>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 name="直線コネクタ 1"/>
                        <wps:cNvCnPr>
                          <a:cxnSpLocks noChangeShapeType="1"/>
                        </wps:cNvCnPr>
                        <wps:spPr bwMode="auto">
                          <a:xfrm>
                            <a:off x="138664" y="694022"/>
                            <a:ext cx="205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7EEA23FD" id="グループ化 22" o:spid="_x0000_s1026" style="position:absolute;left:0;text-align:left;margin-left:146.75pt;margin-top:11.75pt;width:27.1pt;height:54.65pt;z-index:251671552" coordsize="3444,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">
                <v:line id="直線コネクタ 4" o:spid="_x0000_s1027" style="position:absolute;visibility:visible;mso-wrap-style:square" from="0,0" to="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直線コネクタ 5" o:spid="_x0000_s1028" style="position:absolute;visibility:visible;mso-wrap-style:square" from="1386,0" to="1386,6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直線コネクタ 3" o:spid="_x0000_s1029" style="position:absolute;visibility:visible;mso-wrap-style:square" from="1386,2305" to="3444,2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直線コネクタ 2" o:spid="_x0000_s1030" style="position:absolute;visibility:visible;mso-wrap-style:square" from="1386,4635" to="3444,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直線コネクタ 1" o:spid="_x0000_s1031" style="position:absolute;visibility:visible;mso-wrap-style:square" from="1386,6940" to="3444,6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"/>
              </v:group>
            </w:pict>
          </mc:Fallback>
        </mc:AlternateContent>
      </w:r>
      <w:r w:rsidRPr="004B62AF">
        <w:rPr>
          <w:rFonts w:hint="eastAsia"/>
        </w:rPr>
        <w:t>（2）</w:t>
      </w:r>
      <w:r w:rsidRPr="004B62AF">
        <w:rPr>
          <w:rFonts w:hint="eastAsia"/>
        </w:rPr>
        <w:tab/>
        <w:t>所定外給与　　　固定残業手当</w:t>
      </w:r>
    </w:p>
    <w:p w14:paraId="4766D502" w14:textId="20F5FAD3" w:rsidR="00164FEE" w:rsidRPr="004B62AF" w:rsidRDefault="00164FEE" w:rsidP="00164FEE">
      <w:pPr>
        <w:pStyle w:val="02"/>
      </w:pPr>
      <w:r w:rsidRPr="004B62AF">
        <w:tab/>
      </w:r>
      <w:r w:rsidRPr="004B62AF">
        <w:tab/>
      </w:r>
      <w:r w:rsidRPr="004B62AF">
        <w:tab/>
      </w:r>
      <w:r w:rsidRPr="004B62AF">
        <w:rPr>
          <w:rFonts w:hint="eastAsia"/>
        </w:rPr>
        <w:t xml:space="preserve">　時間外勤務手当</w:t>
      </w:r>
    </w:p>
    <w:p w14:paraId="4F068372" w14:textId="12E491D2" w:rsidR="00164FEE" w:rsidRPr="004B62AF" w:rsidRDefault="00164FEE" w:rsidP="00164FEE">
      <w:pPr>
        <w:pStyle w:val="02"/>
      </w:pPr>
      <w:r w:rsidRPr="004B62AF">
        <w:tab/>
      </w:r>
      <w:r w:rsidRPr="004B62AF">
        <w:tab/>
      </w:r>
      <w:r w:rsidRPr="004B62AF">
        <w:tab/>
      </w:r>
      <w:r w:rsidRPr="004B62AF">
        <w:rPr>
          <w:rFonts w:hint="eastAsia"/>
        </w:rPr>
        <w:t xml:space="preserve">　深夜勤務手当</w:t>
      </w:r>
    </w:p>
    <w:p w14:paraId="47ED7E76" w14:textId="6A7144B5" w:rsidR="00164FEE" w:rsidRPr="004B62AF" w:rsidRDefault="00164FEE" w:rsidP="00164FEE">
      <w:pPr>
        <w:pStyle w:val="02"/>
      </w:pPr>
      <w:r w:rsidRPr="004B62AF">
        <w:tab/>
      </w:r>
      <w:r w:rsidRPr="004B62AF">
        <w:tab/>
      </w:r>
      <w:r w:rsidRPr="004B62AF">
        <w:tab/>
      </w:r>
      <w:r w:rsidRPr="004B62AF">
        <w:rPr>
          <w:rFonts w:hint="eastAsia"/>
        </w:rPr>
        <w:t xml:space="preserve">　休日勤務手当</w:t>
      </w:r>
    </w:p>
    <w:p w14:paraId="5A858729" w14:textId="77777777" w:rsidR="00164FEE" w:rsidRPr="004B62AF" w:rsidRDefault="00164FEE" w:rsidP="00164FEE">
      <w:pPr>
        <w:pStyle w:val="02"/>
        <w:rPr>
          <w:rFonts w:asciiTheme="minorEastAsia" w:eastAsiaTheme="minorEastAsia" w:hAnsiTheme="minorEastAsia"/>
        </w:rPr>
      </w:pPr>
    </w:p>
    <w:p w14:paraId="6085AA72"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（給与からの控除項目）</w:t>
      </w:r>
    </w:p>
    <w:p w14:paraId="02E8CA48" w14:textId="77777777" w:rsidR="00864ACF" w:rsidRPr="004B62AF" w:rsidRDefault="00864ACF" w:rsidP="00864ACF">
      <w:pPr>
        <w:pStyle w:val="01"/>
        <w:ind w:left="1186" w:hanging="1186"/>
      </w:pPr>
      <w:r w:rsidRPr="004B62AF">
        <w:rPr>
          <w:rFonts w:hint="eastAsia"/>
        </w:rPr>
        <w:t>第5条</w:t>
      </w:r>
      <w:r w:rsidRPr="004B62AF">
        <w:rPr>
          <w:rFonts w:hint="eastAsia"/>
        </w:rPr>
        <w:tab/>
      </w:r>
      <w:r w:rsidRPr="004B62AF">
        <w:rPr>
          <w:rFonts w:hint="eastAsia"/>
        </w:rPr>
        <w:tab/>
        <w:t>会社は、次に掲げるものを従業員の毎月の給与または賞与から控除する。</w:t>
      </w:r>
    </w:p>
    <w:p w14:paraId="37A4F117" w14:textId="77777777" w:rsidR="00864ACF" w:rsidRPr="004B62AF" w:rsidRDefault="00864ACF" w:rsidP="00864ACF">
      <w:pPr>
        <w:pStyle w:val="02"/>
      </w:pPr>
      <w:r w:rsidRPr="004B62AF">
        <w:rPr>
          <w:rFonts w:hint="eastAsia"/>
        </w:rPr>
        <w:t>（1）</w:t>
      </w:r>
      <w:r w:rsidRPr="004B62AF">
        <w:rPr>
          <w:rFonts w:hint="eastAsia"/>
        </w:rPr>
        <w:tab/>
        <w:t>源泉徴収税</w:t>
      </w:r>
    </w:p>
    <w:p w14:paraId="4DC1DD64" w14:textId="77777777" w:rsidR="00864ACF" w:rsidRPr="004B62AF" w:rsidRDefault="00864ACF" w:rsidP="00864ACF">
      <w:pPr>
        <w:pStyle w:val="02"/>
      </w:pPr>
      <w:r w:rsidRPr="004B62AF">
        <w:rPr>
          <w:rFonts w:hint="eastAsia"/>
        </w:rPr>
        <w:t>（2）</w:t>
      </w:r>
      <w:r w:rsidRPr="004B62AF">
        <w:rPr>
          <w:rFonts w:hint="eastAsia"/>
        </w:rPr>
        <w:tab/>
        <w:t>住民税</w:t>
      </w:r>
    </w:p>
    <w:p w14:paraId="21573499" w14:textId="77777777" w:rsidR="00864ACF" w:rsidRPr="004B62AF" w:rsidRDefault="00864ACF" w:rsidP="00864ACF">
      <w:pPr>
        <w:pStyle w:val="02"/>
      </w:pPr>
      <w:r w:rsidRPr="004B62AF">
        <w:rPr>
          <w:rFonts w:hint="eastAsia"/>
        </w:rPr>
        <w:lastRenderedPageBreak/>
        <w:t>（3）</w:t>
      </w:r>
      <w:r w:rsidRPr="004B62AF">
        <w:rPr>
          <w:rFonts w:hint="eastAsia"/>
        </w:rPr>
        <w:tab/>
        <w:t>健康保険、厚生年金保険および介護保険の保険料の被保険者負担分</w:t>
      </w:r>
    </w:p>
    <w:p w14:paraId="2989A14F" w14:textId="77777777" w:rsidR="00864ACF" w:rsidRPr="004B62AF" w:rsidRDefault="00864ACF" w:rsidP="00864ACF">
      <w:pPr>
        <w:pStyle w:val="02"/>
      </w:pPr>
      <w:r w:rsidRPr="004B62AF">
        <w:rPr>
          <w:rFonts w:hint="eastAsia"/>
        </w:rPr>
        <w:t>（4）</w:t>
      </w:r>
      <w:r w:rsidRPr="004B62AF">
        <w:rPr>
          <w:rFonts w:hint="eastAsia"/>
        </w:rPr>
        <w:tab/>
        <w:t>雇用保険の保険料の被保険者負担分</w:t>
      </w:r>
    </w:p>
    <w:p w14:paraId="1FFE115E" w14:textId="77777777" w:rsidR="00864ACF" w:rsidRPr="004B62AF" w:rsidRDefault="00864ACF" w:rsidP="00864ACF">
      <w:pPr>
        <w:pStyle w:val="02"/>
      </w:pPr>
      <w:r w:rsidRPr="004B62AF">
        <w:rPr>
          <w:rFonts w:hint="eastAsia"/>
        </w:rPr>
        <w:t>（5）</w:t>
      </w:r>
      <w:r w:rsidRPr="004B62AF">
        <w:rPr>
          <w:rFonts w:hint="eastAsia"/>
        </w:rPr>
        <w:tab/>
        <w:t>その他労使協定で定めるもの</w:t>
      </w:r>
    </w:p>
    <w:p w14:paraId="70ED096E" w14:textId="77777777" w:rsidR="00864ACF" w:rsidRPr="004B62AF" w:rsidRDefault="00864ACF" w:rsidP="00864ACF">
      <w:pPr>
        <w:rPr>
          <w:rFonts w:asciiTheme="minorEastAsia" w:eastAsiaTheme="minorEastAsia" w:hAnsiTheme="minorEastAsia"/>
        </w:rPr>
      </w:pPr>
    </w:p>
    <w:p w14:paraId="508FA956"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（基本給）</w:t>
      </w:r>
    </w:p>
    <w:p w14:paraId="32602322" w14:textId="77777777" w:rsidR="00864ACF" w:rsidRPr="004B62AF" w:rsidRDefault="00864ACF" w:rsidP="00864ACF">
      <w:pPr>
        <w:pStyle w:val="01"/>
        <w:ind w:left="1186" w:hanging="1186"/>
      </w:pPr>
      <w:r w:rsidRPr="004B62AF">
        <w:rPr>
          <w:rFonts w:hint="eastAsia"/>
        </w:rPr>
        <w:t>第6条</w:t>
      </w:r>
      <w:r w:rsidRPr="004B62AF">
        <w:rPr>
          <w:rFonts w:hint="eastAsia"/>
        </w:rPr>
        <w:tab/>
      </w:r>
      <w:r w:rsidRPr="004B62AF">
        <w:rPr>
          <w:rFonts w:hint="eastAsia"/>
        </w:rPr>
        <w:tab/>
        <w:t>基本給は、本人の職務内容、技能、勤務成績および会社への貢献度等を総合的に考慮して個人別に決定する。</w:t>
      </w:r>
    </w:p>
    <w:p w14:paraId="2D308F7E" w14:textId="77777777" w:rsidR="00864ACF" w:rsidRPr="004B62AF" w:rsidRDefault="00864ACF" w:rsidP="00864ACF">
      <w:pPr>
        <w:rPr>
          <w:rFonts w:asciiTheme="minorEastAsia" w:eastAsiaTheme="minorEastAsia" w:hAnsiTheme="minorEastAsia"/>
        </w:rPr>
      </w:pPr>
    </w:p>
    <w:p w14:paraId="3AFD9AD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（役職手当）</w:t>
      </w:r>
    </w:p>
    <w:p w14:paraId="2E29B0DA" w14:textId="77777777" w:rsidR="00864ACF" w:rsidRPr="004B62AF" w:rsidRDefault="00864ACF" w:rsidP="00864ACF">
      <w:pPr>
        <w:pStyle w:val="01"/>
        <w:ind w:left="1186" w:hanging="1186"/>
      </w:pPr>
      <w:r w:rsidRPr="004B62AF">
        <w:rPr>
          <w:rFonts w:hint="eastAsia"/>
        </w:rPr>
        <w:t>第7条</w:t>
      </w:r>
      <w:r w:rsidRPr="004B62AF">
        <w:rPr>
          <w:rFonts w:hint="eastAsia"/>
        </w:rPr>
        <w:tab/>
      </w:r>
      <w:r w:rsidRPr="004B62AF">
        <w:rPr>
          <w:rFonts w:hint="eastAsia"/>
        </w:rPr>
        <w:tab/>
        <w:t>役職手当は、係長以上の地位にある役職者に対し、その職責に応じて、別表に決められた金額を支給する。</w:t>
      </w:r>
    </w:p>
    <w:p w14:paraId="10725C03" w14:textId="77777777" w:rsidR="00864ACF" w:rsidRPr="004B62AF" w:rsidRDefault="00864ACF" w:rsidP="00864ACF">
      <w:pPr>
        <w:pStyle w:val="01"/>
        <w:ind w:left="1186" w:hanging="1186"/>
      </w:pPr>
      <w:r w:rsidRPr="004B62AF">
        <w:rPr>
          <w:rFonts w:hint="eastAsia"/>
        </w:rPr>
        <w:tab/>
        <w:t>2.</w:t>
      </w:r>
      <w:r w:rsidRPr="004B62AF">
        <w:rPr>
          <w:rFonts w:hint="eastAsia"/>
        </w:rPr>
        <w:tab/>
        <w:t>役職手当は、一給与計算期間のすべてにわたって欠勤した場合には支給しない。</w:t>
      </w:r>
    </w:p>
    <w:p w14:paraId="0E409724" w14:textId="77777777" w:rsidR="00864ACF" w:rsidRPr="004B62AF" w:rsidRDefault="00864ACF" w:rsidP="00864ACF">
      <w:pPr>
        <w:pStyle w:val="01"/>
        <w:ind w:left="1186" w:hanging="1186"/>
      </w:pPr>
      <w:r w:rsidRPr="004B62AF">
        <w:rPr>
          <w:rFonts w:hint="eastAsia"/>
        </w:rPr>
        <w:tab/>
        <w:t>3.</w:t>
      </w:r>
      <w:r w:rsidRPr="004B62AF">
        <w:rPr>
          <w:rFonts w:hint="eastAsia"/>
        </w:rPr>
        <w:tab/>
        <w:t>昇格の場合は、就任日の属する月より支給する。</w:t>
      </w:r>
    </w:p>
    <w:p w14:paraId="5EF2EE75" w14:textId="77777777" w:rsidR="00864ACF" w:rsidRPr="004B62AF" w:rsidRDefault="00864ACF" w:rsidP="00864ACF">
      <w:pPr>
        <w:pStyle w:val="01"/>
        <w:ind w:left="1186" w:hanging="1186"/>
      </w:pPr>
      <w:r w:rsidRPr="004B62AF">
        <w:rPr>
          <w:rFonts w:hint="eastAsia"/>
        </w:rPr>
        <w:tab/>
        <w:t>4.</w:t>
      </w:r>
      <w:r w:rsidRPr="004B62AF">
        <w:rPr>
          <w:rFonts w:hint="eastAsia"/>
        </w:rPr>
        <w:tab/>
        <w:t>降格の場合は、降格の日の前日の属する月まで支給する。</w:t>
      </w:r>
    </w:p>
    <w:p w14:paraId="28B2E90E" w14:textId="77777777" w:rsidR="00864ACF" w:rsidRPr="004B62AF" w:rsidRDefault="00864ACF" w:rsidP="00864ACF">
      <w:pPr>
        <w:rPr>
          <w:rFonts w:asciiTheme="minorEastAsia" w:eastAsiaTheme="minorEastAsia" w:hAnsiTheme="minorEastAsia"/>
        </w:rPr>
      </w:pPr>
    </w:p>
    <w:p w14:paraId="72A37CCC"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（職務手当）</w:t>
      </w:r>
    </w:p>
    <w:p w14:paraId="04F79F97" w14:textId="77777777" w:rsidR="00864ACF" w:rsidRPr="004B62AF" w:rsidRDefault="00864ACF" w:rsidP="00864ACF">
      <w:pPr>
        <w:pStyle w:val="01"/>
        <w:ind w:left="1186" w:hanging="1186"/>
      </w:pPr>
      <w:r w:rsidRPr="004B62AF">
        <w:rPr>
          <w:rFonts w:hint="eastAsia"/>
        </w:rPr>
        <w:t>第8条</w:t>
      </w:r>
      <w:r w:rsidRPr="004B62AF">
        <w:rPr>
          <w:rFonts w:hint="eastAsia"/>
        </w:rPr>
        <w:tab/>
      </w:r>
      <w:r w:rsidRPr="004B62AF">
        <w:rPr>
          <w:rFonts w:hint="eastAsia"/>
        </w:rPr>
        <w:tab/>
        <w:t>職務手当には、職務に応じ、特別に資格および技術を有する者に対し支給する。職務手当に該当する職務およびその支給定義と金額は別表に定める。</w:t>
      </w:r>
    </w:p>
    <w:p w14:paraId="2AB2128A" w14:textId="77777777" w:rsidR="00864ACF" w:rsidRPr="004B62AF" w:rsidRDefault="00864ACF" w:rsidP="00864ACF">
      <w:pPr>
        <w:rPr>
          <w:rFonts w:asciiTheme="minorEastAsia" w:eastAsiaTheme="minorEastAsia" w:hAnsiTheme="minorEastAsia"/>
        </w:rPr>
      </w:pPr>
    </w:p>
    <w:p w14:paraId="0C7DF1D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（特別手当）</w:t>
      </w:r>
    </w:p>
    <w:p w14:paraId="56B3269C" w14:textId="77777777" w:rsidR="00864ACF" w:rsidRPr="004B62AF" w:rsidRDefault="00864ACF" w:rsidP="00864ACF">
      <w:pPr>
        <w:pStyle w:val="01"/>
        <w:ind w:left="1186" w:hanging="1186"/>
      </w:pPr>
      <w:r w:rsidRPr="004B62AF">
        <w:rPr>
          <w:rFonts w:hint="eastAsia"/>
        </w:rPr>
        <w:t>第9条</w:t>
      </w:r>
      <w:r w:rsidRPr="004B62AF">
        <w:rPr>
          <w:rFonts w:hint="eastAsia"/>
        </w:rPr>
        <w:tab/>
      </w:r>
      <w:r w:rsidRPr="004B62AF">
        <w:rPr>
          <w:rFonts w:hint="eastAsia"/>
        </w:rPr>
        <w:tab/>
        <w:t>特別手当は、会社が特別に支給する必要があると認めた事情がある場合に、その支給理由を明確にして支給する。</w:t>
      </w:r>
    </w:p>
    <w:p w14:paraId="31DD0B49" w14:textId="77777777" w:rsidR="00864ACF" w:rsidRPr="004B62AF" w:rsidRDefault="00864ACF" w:rsidP="00864ACF">
      <w:pPr>
        <w:pStyle w:val="01"/>
        <w:ind w:left="1186" w:hanging="1186"/>
      </w:pPr>
      <w:r w:rsidRPr="004B62AF">
        <w:rPr>
          <w:rFonts w:hint="eastAsia"/>
        </w:rPr>
        <w:tab/>
        <w:t xml:space="preserve">2. </w:t>
      </w:r>
      <w:r w:rsidRPr="004B62AF">
        <w:rPr>
          <w:rFonts w:hint="eastAsia"/>
        </w:rPr>
        <w:tab/>
        <w:t>特別手当の名称は、その支給理由に応じて別の名称として支給する場合がある。</w:t>
      </w:r>
    </w:p>
    <w:p w14:paraId="0806B67B" w14:textId="77777777" w:rsidR="00864ACF" w:rsidRPr="004B62AF" w:rsidRDefault="00864ACF" w:rsidP="00864ACF">
      <w:pPr>
        <w:rPr>
          <w:rFonts w:asciiTheme="minorEastAsia" w:eastAsiaTheme="minorEastAsia" w:hAnsiTheme="minorEastAsia"/>
        </w:rPr>
      </w:pPr>
    </w:p>
    <w:p w14:paraId="049340B0"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（住宅手当）</w:t>
      </w:r>
    </w:p>
    <w:p w14:paraId="202555AA" w14:textId="77777777" w:rsidR="00864ACF" w:rsidRPr="004B62AF" w:rsidRDefault="00864ACF" w:rsidP="00864ACF">
      <w:pPr>
        <w:pStyle w:val="01"/>
        <w:ind w:left="1186" w:hanging="1186"/>
      </w:pPr>
      <w:r w:rsidRPr="004B62AF">
        <w:rPr>
          <w:rFonts w:hint="eastAsia"/>
        </w:rPr>
        <w:t>第10条</w:t>
      </w:r>
      <w:r w:rsidRPr="004B62AF">
        <w:rPr>
          <w:rFonts w:hint="eastAsia"/>
        </w:rPr>
        <w:tab/>
      </w:r>
      <w:r w:rsidRPr="004B62AF">
        <w:rPr>
          <w:rFonts w:hint="eastAsia"/>
        </w:rPr>
        <w:tab/>
        <w:t>住宅手当は、会社の都合による転勤命令の可能性があることおよび当社で長期間勤務することを前提とした社員への生活安定の支援として、次の区分より支給する。</w:t>
      </w:r>
    </w:p>
    <w:p w14:paraId="5354174D" w14:textId="561B08A2" w:rsidR="00864ACF" w:rsidRPr="004B62AF" w:rsidRDefault="00864ACF" w:rsidP="00864ACF">
      <w:pPr>
        <w:pStyle w:val="02"/>
      </w:pPr>
      <w:r w:rsidRPr="004B62AF">
        <w:rPr>
          <w:rFonts w:hint="eastAsia"/>
        </w:rPr>
        <w:t>（1）</w:t>
      </w:r>
      <w:r w:rsidRPr="004B62AF">
        <w:rPr>
          <w:rFonts w:hint="eastAsia"/>
        </w:rPr>
        <w:tab/>
        <w:t>世帯主もしくは実質的世帯主であると会社が認めた者</w:t>
      </w:r>
    </w:p>
    <w:p w14:paraId="5C0EB5D2" w14:textId="77777777" w:rsidR="00864ACF" w:rsidRPr="004B62AF" w:rsidRDefault="00864ACF" w:rsidP="00864ACF">
      <w:pPr>
        <w:pStyle w:val="02"/>
      </w:pPr>
      <w:r w:rsidRPr="004B62AF">
        <w:rPr>
          <w:rFonts w:hint="eastAsia"/>
        </w:rPr>
        <w:tab/>
      </w:r>
      <w:r w:rsidRPr="004B62AF">
        <w:rPr>
          <w:rFonts w:hint="eastAsia"/>
        </w:rPr>
        <w:tab/>
      </w:r>
      <w:r w:rsidRPr="004B62AF">
        <w:rPr>
          <w:rFonts w:hint="eastAsia"/>
        </w:rPr>
        <w:tab/>
        <w:t>月額50,000円</w:t>
      </w:r>
    </w:p>
    <w:p w14:paraId="3B6212C1" w14:textId="66270CE2" w:rsidR="00864ACF" w:rsidRPr="004B62AF" w:rsidRDefault="00864ACF" w:rsidP="00864ACF">
      <w:pPr>
        <w:pStyle w:val="02"/>
      </w:pPr>
      <w:r w:rsidRPr="004B62AF">
        <w:rPr>
          <w:rFonts w:hint="eastAsia"/>
        </w:rPr>
        <w:t>（2）</w:t>
      </w:r>
      <w:r w:rsidRPr="004B62AF">
        <w:rPr>
          <w:rFonts w:hint="eastAsia"/>
        </w:rPr>
        <w:tab/>
        <w:t>（1）以外で、会社が負担する寮に入居していない者</w:t>
      </w:r>
    </w:p>
    <w:p w14:paraId="3C764B4F" w14:textId="77777777" w:rsidR="00864ACF" w:rsidRPr="004B62AF" w:rsidRDefault="00864ACF" w:rsidP="00864ACF">
      <w:pPr>
        <w:pStyle w:val="02"/>
      </w:pPr>
      <w:r w:rsidRPr="004B62AF">
        <w:rPr>
          <w:rFonts w:hint="eastAsia"/>
        </w:rPr>
        <w:tab/>
      </w:r>
      <w:r w:rsidRPr="004B62AF">
        <w:rPr>
          <w:rFonts w:hint="eastAsia"/>
        </w:rPr>
        <w:tab/>
      </w:r>
      <w:r w:rsidRPr="004B62AF">
        <w:rPr>
          <w:rFonts w:hint="eastAsia"/>
        </w:rPr>
        <w:tab/>
        <w:t>月額30,000円</w:t>
      </w:r>
    </w:p>
    <w:p w14:paraId="2133DD55" w14:textId="77777777" w:rsidR="00864ACF" w:rsidRPr="004B62AF" w:rsidRDefault="00864ACF" w:rsidP="00864ACF">
      <w:pPr>
        <w:pStyle w:val="01"/>
        <w:ind w:left="1186" w:hanging="1186"/>
      </w:pPr>
      <w:r w:rsidRPr="004B62AF">
        <w:rPr>
          <w:rFonts w:hint="eastAsia"/>
        </w:rPr>
        <w:tab/>
        <w:t>2.</w:t>
      </w:r>
      <w:r w:rsidRPr="004B62AF">
        <w:rPr>
          <w:rFonts w:hint="eastAsia"/>
        </w:rPr>
        <w:tab/>
        <w:t>住宅手当に変更が生じる事由があった場合は従業員自ら遅滞なく届け出なくてはならない。届出が遅れた場合、または虚偽の申告をした場合、住宅手当を支払わない。また、支給済みの住宅手当に関しては返還を命ずることがある。</w:t>
      </w:r>
    </w:p>
    <w:p w14:paraId="5DBED23B" w14:textId="77777777" w:rsidR="00864ACF" w:rsidRPr="004B62AF" w:rsidRDefault="00864ACF" w:rsidP="00864ACF">
      <w:pPr>
        <w:rPr>
          <w:rFonts w:asciiTheme="minorEastAsia" w:eastAsiaTheme="minorEastAsia" w:hAnsiTheme="minorEastAsia"/>
        </w:rPr>
      </w:pPr>
    </w:p>
    <w:p w14:paraId="7C93FECA"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lastRenderedPageBreak/>
        <w:t>（家族手当）</w:t>
      </w:r>
    </w:p>
    <w:p w14:paraId="54A29806" w14:textId="77777777" w:rsidR="00864ACF" w:rsidRPr="004B62AF" w:rsidRDefault="00864ACF" w:rsidP="00864ACF">
      <w:pPr>
        <w:pStyle w:val="01"/>
        <w:ind w:left="1186" w:hanging="1186"/>
      </w:pPr>
      <w:r w:rsidRPr="004B62AF">
        <w:rPr>
          <w:rFonts w:hint="eastAsia"/>
        </w:rPr>
        <w:t>第11条</w:t>
      </w:r>
      <w:r w:rsidRPr="004B62AF">
        <w:rPr>
          <w:rFonts w:hint="eastAsia"/>
        </w:rPr>
        <w:tab/>
      </w:r>
      <w:r w:rsidRPr="004B62AF">
        <w:rPr>
          <w:rFonts w:hint="eastAsia"/>
        </w:rPr>
        <w:tab/>
        <w:t>家族手当は、当社で長期間勤務することを前提とした社員への生活安定支援として、次の対象家族を扶養している従業員に対して支給する。なお扶養している対象家族とは健康保険上の被扶養者となっている家族とする。</w:t>
      </w:r>
    </w:p>
    <w:p w14:paraId="7CAEF5C4" w14:textId="032638BC" w:rsidR="00864ACF" w:rsidRPr="004B62AF" w:rsidRDefault="00864ACF" w:rsidP="00864ACF">
      <w:pPr>
        <w:pStyle w:val="02"/>
      </w:pPr>
      <w:r w:rsidRPr="004B62AF">
        <w:rPr>
          <w:rFonts w:hint="eastAsia"/>
        </w:rPr>
        <w:t>（1）</w:t>
      </w:r>
      <w:r w:rsidRPr="004B62AF">
        <w:rPr>
          <w:rFonts w:hint="eastAsia"/>
        </w:rPr>
        <w:tab/>
        <w:t>配偶者</w:t>
      </w:r>
      <w:r w:rsidRPr="004B62AF">
        <w:rPr>
          <w:rFonts w:hint="eastAsia"/>
        </w:rPr>
        <w:tab/>
      </w:r>
      <w:r w:rsidRPr="004B62AF">
        <w:rPr>
          <w:rFonts w:hint="eastAsia"/>
        </w:rPr>
        <w:tab/>
      </w:r>
      <w:r w:rsidRPr="004B62AF">
        <w:rPr>
          <w:rFonts w:hint="eastAsia"/>
        </w:rPr>
        <w:tab/>
      </w:r>
      <w:r w:rsidRPr="004B62AF">
        <w:tab/>
      </w:r>
      <w:r w:rsidRPr="004B62AF">
        <w:rPr>
          <w:rFonts w:hint="eastAsia"/>
        </w:rPr>
        <w:t>月額 10,000円</w:t>
      </w:r>
    </w:p>
    <w:p w14:paraId="5F176D5E" w14:textId="77777777" w:rsidR="00864ACF" w:rsidRPr="004B62AF" w:rsidRDefault="00864ACF" w:rsidP="00864ACF">
      <w:pPr>
        <w:pStyle w:val="02"/>
      </w:pPr>
      <w:r w:rsidRPr="004B62AF">
        <w:rPr>
          <w:rFonts w:hint="eastAsia"/>
        </w:rPr>
        <w:t>（2）</w:t>
      </w:r>
      <w:r w:rsidRPr="004B62AF">
        <w:rPr>
          <w:rFonts w:hint="eastAsia"/>
        </w:rPr>
        <w:tab/>
        <w:t>18歳未満の子　1人につき</w:t>
      </w:r>
      <w:r w:rsidRPr="004B62AF">
        <w:rPr>
          <w:rFonts w:hint="eastAsia"/>
        </w:rPr>
        <w:tab/>
        <w:t>月額　5,000円</w:t>
      </w:r>
    </w:p>
    <w:p w14:paraId="20CB9115" w14:textId="024F3A6B" w:rsidR="00864ACF" w:rsidRPr="004B62AF" w:rsidRDefault="00864ACF" w:rsidP="00864ACF">
      <w:pPr>
        <w:pStyle w:val="02"/>
      </w:pPr>
      <w:r w:rsidRPr="004B62AF">
        <w:rPr>
          <w:rFonts w:hint="eastAsia"/>
        </w:rPr>
        <w:tab/>
        <w:t>（ただし高校在学中は卒業までとし、その他各種学校はこれに順ずる）</w:t>
      </w:r>
    </w:p>
    <w:p w14:paraId="3C89959E" w14:textId="77777777" w:rsidR="00864ACF" w:rsidRPr="004B62AF" w:rsidRDefault="00864ACF" w:rsidP="00864ACF">
      <w:pPr>
        <w:pStyle w:val="01"/>
        <w:ind w:left="1186" w:hanging="1186"/>
      </w:pPr>
      <w:r w:rsidRPr="004B62AF">
        <w:rPr>
          <w:rFonts w:hint="eastAsia"/>
        </w:rPr>
        <w:tab/>
        <w:t>2.</w:t>
      </w:r>
      <w:r w:rsidRPr="004B62AF">
        <w:rPr>
          <w:rFonts w:hint="eastAsia"/>
        </w:rPr>
        <w:tab/>
        <w:t>家族手当は、扶養家族が追加された月の翌月から扶養家族でなくなった月までの期間について支給するものとする。</w:t>
      </w:r>
    </w:p>
    <w:p w14:paraId="053D90B7" w14:textId="77777777" w:rsidR="00864ACF" w:rsidRPr="004B62AF" w:rsidRDefault="00864ACF" w:rsidP="00864ACF">
      <w:pPr>
        <w:pStyle w:val="01"/>
        <w:ind w:left="1186" w:hanging="1186"/>
      </w:pPr>
      <w:r w:rsidRPr="004B62AF">
        <w:rPr>
          <w:rFonts w:hint="eastAsia"/>
        </w:rPr>
        <w:tab/>
        <w:t>3.</w:t>
      </w:r>
      <w:r w:rsidRPr="004B62AF">
        <w:rPr>
          <w:rFonts w:hint="eastAsia"/>
        </w:rPr>
        <w:tab/>
        <w:t>扶養家族に変更があった場合は従業員自ら遅滞なく届け出なくてはならない。届出が遅れた場合、または虚偽の申告をした場合、家族手当を支払わない。また、支給済みの家族手当に関しては返還を命ずることがある。</w:t>
      </w:r>
    </w:p>
    <w:p w14:paraId="25E56671" w14:textId="77777777" w:rsidR="00864ACF" w:rsidRPr="004B62AF" w:rsidRDefault="00864ACF" w:rsidP="00864ACF">
      <w:pPr>
        <w:rPr>
          <w:rFonts w:asciiTheme="minorEastAsia" w:eastAsiaTheme="minorEastAsia" w:hAnsiTheme="minorEastAsia"/>
        </w:rPr>
      </w:pPr>
    </w:p>
    <w:p w14:paraId="6C97CC19"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（通勤手当）</w:t>
      </w:r>
    </w:p>
    <w:p w14:paraId="167DCD20" w14:textId="77777777" w:rsidR="00864ACF" w:rsidRPr="004B62AF" w:rsidRDefault="00864ACF" w:rsidP="00864ACF">
      <w:pPr>
        <w:pStyle w:val="01"/>
        <w:ind w:left="1186" w:hanging="1186"/>
      </w:pPr>
      <w:r w:rsidRPr="004B62AF">
        <w:rPr>
          <w:rFonts w:hint="eastAsia"/>
        </w:rPr>
        <w:t>第12条</w:t>
      </w:r>
      <w:r w:rsidRPr="004B62AF">
        <w:rPr>
          <w:rFonts w:hint="eastAsia"/>
        </w:rPr>
        <w:tab/>
      </w:r>
      <w:r w:rsidRPr="004B62AF">
        <w:rPr>
          <w:rFonts w:hint="eastAsia"/>
        </w:rPr>
        <w:tab/>
        <w:t>通勤手当は、通常拠点となる住居（以下、住居という）より通勤のため交通機関を利用する者に対して、会社がその利用を認める公的交通機関の1か月分の通勤定期代相当額を、当月の給与の支給日に支給する。</w:t>
      </w:r>
    </w:p>
    <w:p w14:paraId="733309C8" w14:textId="77777777" w:rsidR="00864ACF" w:rsidRPr="004B62AF" w:rsidRDefault="00864ACF" w:rsidP="00864ACF">
      <w:pPr>
        <w:pStyle w:val="01"/>
        <w:ind w:left="1186" w:hanging="1186"/>
      </w:pPr>
      <w:r w:rsidRPr="004B62AF">
        <w:rPr>
          <w:rFonts w:hint="eastAsia"/>
        </w:rPr>
        <w:tab/>
        <w:t>2.</w:t>
      </w:r>
      <w:r w:rsidRPr="004B62AF">
        <w:rPr>
          <w:rFonts w:hint="eastAsia"/>
        </w:rPr>
        <w:tab/>
        <w:t>毎月の通勤手当の上限額は30,000円とする。ただし、会社が特別に認めた場合はこの限りでない。</w:t>
      </w:r>
    </w:p>
    <w:p w14:paraId="080B309A" w14:textId="77777777" w:rsidR="00864ACF" w:rsidRPr="004B62AF" w:rsidRDefault="00864ACF" w:rsidP="00864ACF">
      <w:pPr>
        <w:pStyle w:val="01"/>
        <w:ind w:left="1186" w:hanging="1186"/>
      </w:pPr>
      <w:r w:rsidRPr="004B62AF">
        <w:rPr>
          <w:rFonts w:hint="eastAsia"/>
        </w:rPr>
        <w:tab/>
        <w:t>3.</w:t>
      </w:r>
      <w:r w:rsidRPr="004B62AF">
        <w:rPr>
          <w:rFonts w:hint="eastAsia"/>
        </w:rPr>
        <w:tab/>
        <w:t>通勤手当の対象となる通勤経路とは、最も経済的な公共機関を利用する経路で、会社がその利用を認めたものとする。</w:t>
      </w:r>
    </w:p>
    <w:p w14:paraId="305429A3" w14:textId="77777777" w:rsidR="00864ACF" w:rsidRPr="004B62AF" w:rsidRDefault="00864ACF" w:rsidP="00864ACF">
      <w:pPr>
        <w:pStyle w:val="01"/>
        <w:ind w:left="1186" w:hanging="1186"/>
      </w:pPr>
      <w:r w:rsidRPr="004B62AF">
        <w:rPr>
          <w:rFonts w:hint="eastAsia"/>
        </w:rPr>
        <w:tab/>
        <w:t>4.</w:t>
      </w:r>
      <w:r w:rsidRPr="004B62AF">
        <w:rPr>
          <w:rFonts w:hint="eastAsia"/>
        </w:rPr>
        <w:tab/>
        <w:t>住居から最寄駅までの直線距離が1.5kmを超える場合に限りバスの利用を認める。ただし、会社が特別に認める合理的理由がある場合はこの限りでない。</w:t>
      </w:r>
    </w:p>
    <w:p w14:paraId="27CE13B4" w14:textId="77777777" w:rsidR="00864ACF" w:rsidRPr="004B62AF" w:rsidRDefault="00864ACF" w:rsidP="00864ACF">
      <w:pPr>
        <w:pStyle w:val="01"/>
        <w:ind w:left="1186" w:hanging="1186"/>
      </w:pPr>
      <w:r w:rsidRPr="004B62AF">
        <w:rPr>
          <w:rFonts w:hint="eastAsia"/>
        </w:rPr>
        <w:tab/>
        <w:t>5.</w:t>
      </w:r>
      <w:r w:rsidRPr="004B62AF">
        <w:rPr>
          <w:rFonts w:hint="eastAsia"/>
        </w:rPr>
        <w:tab/>
        <w:t>新たに通勤手当を受けようとする者または住居もしくは勤務事業所の変更により乗車区間または乗車期間を変更しようとする者は、その都度会社に申請をし、許可を受けなければならない。届出が遅れた場合、または虚偽の申告をした場合、通勤手当を支払わない。また、支給済みの通勤手当に関しては返還を命ずることがある。</w:t>
      </w:r>
    </w:p>
    <w:p w14:paraId="27D6B0CA" w14:textId="77777777" w:rsidR="00864ACF" w:rsidRPr="004B62AF" w:rsidRDefault="00864ACF" w:rsidP="00864ACF">
      <w:pPr>
        <w:pStyle w:val="01"/>
        <w:ind w:left="1186" w:hanging="1186"/>
      </w:pPr>
      <w:r w:rsidRPr="004B62AF">
        <w:rPr>
          <w:rFonts w:hint="eastAsia"/>
        </w:rPr>
        <w:tab/>
        <w:t>6．</w:t>
      </w:r>
      <w:r w:rsidRPr="004B62AF">
        <w:rPr>
          <w:rFonts w:hint="eastAsia"/>
        </w:rPr>
        <w:tab/>
        <w:t>一給与支払期の途中において、通勤経路の変更または退職などにより通勤手当の支給事由が消滅する場合は、当該期間について日割りして支給する。</w:t>
      </w:r>
    </w:p>
    <w:p w14:paraId="72490B66" w14:textId="77777777" w:rsidR="00864ACF" w:rsidRPr="004B62AF" w:rsidRDefault="00864ACF" w:rsidP="00864ACF">
      <w:pPr>
        <w:pStyle w:val="01"/>
        <w:ind w:left="1186" w:hanging="1186"/>
      </w:pPr>
      <w:r w:rsidRPr="004B62AF">
        <w:rPr>
          <w:rFonts w:hint="eastAsia"/>
        </w:rPr>
        <w:tab/>
        <w:t>7．</w:t>
      </w:r>
      <w:r w:rsidRPr="004B62AF">
        <w:rPr>
          <w:rFonts w:hint="eastAsia"/>
        </w:rPr>
        <w:tab/>
        <w:t>マイカーで通勤する者の通勤手当は、第13条に定める費用を支払い、通常の通勤手当は支払わない。</w:t>
      </w:r>
    </w:p>
    <w:p w14:paraId="774735F9" w14:textId="29844BF5" w:rsidR="00864ACF" w:rsidRPr="004B62AF" w:rsidRDefault="00864ACF" w:rsidP="00864ACF">
      <w:pPr>
        <w:rPr>
          <w:rFonts w:asciiTheme="minorEastAsia" w:eastAsiaTheme="minorEastAsia" w:hAnsiTheme="minorEastAsia"/>
        </w:rPr>
      </w:pPr>
    </w:p>
    <w:p w14:paraId="5362BE75" w14:textId="77777777" w:rsidR="00164FEE" w:rsidRPr="004B62AF" w:rsidRDefault="00164FEE" w:rsidP="00864ACF">
      <w:pPr>
        <w:rPr>
          <w:rFonts w:asciiTheme="minorEastAsia" w:eastAsiaTheme="minorEastAsia" w:hAnsiTheme="minorEastAsia"/>
        </w:rPr>
      </w:pPr>
    </w:p>
    <w:p w14:paraId="01EE7D4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（マイカー通勤の費用負担）</w:t>
      </w:r>
    </w:p>
    <w:p w14:paraId="3548F552" w14:textId="77777777" w:rsidR="00864ACF" w:rsidRPr="004B62AF" w:rsidRDefault="00864ACF" w:rsidP="00864ACF">
      <w:pPr>
        <w:pStyle w:val="01"/>
        <w:ind w:left="1186" w:hanging="1186"/>
      </w:pPr>
      <w:r w:rsidRPr="004B62AF">
        <w:rPr>
          <w:rFonts w:hint="eastAsia"/>
        </w:rPr>
        <w:t>第13条</w:t>
      </w:r>
      <w:r w:rsidRPr="004B62AF">
        <w:rPr>
          <w:rFonts w:hint="eastAsia"/>
        </w:rPr>
        <w:tab/>
      </w:r>
      <w:r w:rsidRPr="004B62AF">
        <w:rPr>
          <w:rFonts w:hint="eastAsia"/>
        </w:rPr>
        <w:tab/>
        <w:t>会社がマイカー通勤を認めた場合は、第12条の定めによらず、通勤距離に応</w:t>
      </w:r>
      <w:r w:rsidRPr="004B62AF">
        <w:rPr>
          <w:rFonts w:hint="eastAsia"/>
        </w:rPr>
        <w:lastRenderedPageBreak/>
        <w:t>じて別表のとおり通勤手当を支給する。なお、通勤距離とは住居からの直線距離とする。</w:t>
      </w:r>
    </w:p>
    <w:p w14:paraId="4AF80D2D" w14:textId="77777777" w:rsidR="00864ACF" w:rsidRPr="004B62AF" w:rsidRDefault="00864ACF" w:rsidP="00864ACF">
      <w:pPr>
        <w:rPr>
          <w:rFonts w:asciiTheme="minorEastAsia" w:eastAsiaTheme="minorEastAsia" w:hAnsiTheme="minorEastAsia"/>
        </w:rPr>
      </w:pPr>
    </w:p>
    <w:p w14:paraId="291E65A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（固定残業手当）</w:t>
      </w:r>
    </w:p>
    <w:p w14:paraId="0E2E2CCF" w14:textId="77777777" w:rsidR="00864ACF" w:rsidRPr="004B62AF" w:rsidRDefault="00864ACF" w:rsidP="00864ACF">
      <w:pPr>
        <w:pStyle w:val="01"/>
        <w:ind w:left="1186" w:hanging="1186"/>
      </w:pPr>
      <w:r w:rsidRPr="004B62AF">
        <w:rPr>
          <w:rFonts w:hint="eastAsia"/>
        </w:rPr>
        <w:t>第14条</w:t>
      </w:r>
      <w:r w:rsidRPr="004B62AF">
        <w:rPr>
          <w:rFonts w:hint="eastAsia"/>
        </w:rPr>
        <w:tab/>
      </w:r>
      <w:r w:rsidRPr="004B62AF">
        <w:rPr>
          <w:rFonts w:hint="eastAsia"/>
        </w:rPr>
        <w:tab/>
        <w:t>固定残業手当は一給与支払期において30時間分の時間外労働があったとものとみなして、時間外勤務手当の代わりとして支給する。</w:t>
      </w:r>
    </w:p>
    <w:p w14:paraId="1C79A7B7" w14:textId="77777777" w:rsidR="00864ACF" w:rsidRPr="004B62AF" w:rsidRDefault="00864ACF" w:rsidP="00864ACF">
      <w:pPr>
        <w:pStyle w:val="01"/>
        <w:ind w:left="1186" w:hanging="1186"/>
      </w:pPr>
      <w:r w:rsidRPr="004B62AF">
        <w:rPr>
          <w:rFonts w:hint="eastAsia"/>
        </w:rPr>
        <w:tab/>
        <w:t>2.</w:t>
      </w:r>
      <w:r w:rsidRPr="004B62AF">
        <w:rPr>
          <w:rFonts w:hint="eastAsia"/>
        </w:rPr>
        <w:tab/>
        <w:t>前項の手当は実際の時間外労働が30時間未満であっても支給する。</w:t>
      </w:r>
    </w:p>
    <w:p w14:paraId="0223D8E6" w14:textId="77777777" w:rsidR="00864ACF" w:rsidRPr="004B62AF" w:rsidRDefault="00864ACF" w:rsidP="00864ACF">
      <w:pPr>
        <w:rPr>
          <w:rFonts w:asciiTheme="minorEastAsia" w:eastAsiaTheme="minorEastAsia" w:hAnsiTheme="minorEastAsia"/>
        </w:rPr>
      </w:pPr>
    </w:p>
    <w:p w14:paraId="3444929F"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（平均所定労働時間と平均所定労働日数）</w:t>
      </w:r>
    </w:p>
    <w:p w14:paraId="45B9B7E7" w14:textId="77777777" w:rsidR="00864ACF" w:rsidRPr="004B62AF" w:rsidRDefault="00864ACF" w:rsidP="00864ACF">
      <w:pPr>
        <w:pStyle w:val="01"/>
        <w:ind w:left="1186" w:hanging="1186"/>
      </w:pPr>
      <w:r w:rsidRPr="004B62AF">
        <w:rPr>
          <w:rFonts w:hint="eastAsia"/>
        </w:rPr>
        <w:t>第15条</w:t>
      </w:r>
      <w:r w:rsidRPr="004B62AF">
        <w:rPr>
          <w:rFonts w:hint="eastAsia"/>
        </w:rPr>
        <w:tab/>
      </w:r>
      <w:r w:rsidRPr="004B62AF">
        <w:rPr>
          <w:rFonts w:hint="eastAsia"/>
        </w:rPr>
        <w:tab/>
        <w:t>1か月平均所定労働日数および1か月平均所定労働時間は、次のとおりとする。</w:t>
      </w:r>
    </w:p>
    <w:p w14:paraId="7490FE35" w14:textId="77777777" w:rsidR="00EC362B" w:rsidRPr="004B62AF" w:rsidRDefault="00EC362B" w:rsidP="00EC362B">
      <w:pPr>
        <w:pStyle w:val="02"/>
        <w:spacing w:line="240" w:lineRule="exact"/>
        <w:ind w:leftChars="1890" w:left="3969" w:firstLineChars="0" w:firstLine="0"/>
      </w:pPr>
    </w:p>
    <w:p w14:paraId="7884FF34" w14:textId="6479A501" w:rsidR="00164FEE" w:rsidRPr="004B62AF" w:rsidRDefault="00EC362B" w:rsidP="00EC362B">
      <w:pPr>
        <w:pStyle w:val="02"/>
        <w:spacing w:line="240" w:lineRule="exact"/>
      </w:pPr>
      <w:r w:rsidRPr="004B62AF">
        <w:tab/>
      </w:r>
      <w:r w:rsidRPr="004B62AF">
        <w:tab/>
      </w:r>
      <w:r w:rsidRPr="004B62AF">
        <w:tab/>
      </w:r>
      <w:r w:rsidRPr="004B62AF">
        <w:tab/>
      </w:r>
      <w:r w:rsidRPr="004B62AF">
        <w:rPr>
          <w:rFonts w:hint="eastAsia"/>
        </w:rPr>
        <w:t xml:space="preserve">　　</w:t>
      </w:r>
      <w:r w:rsidR="00164FEE" w:rsidRPr="004B62AF">
        <w:rPr>
          <w:rFonts w:hint="eastAsia"/>
        </w:rPr>
        <w:t>年間所定労働日数</w:t>
      </w:r>
    </w:p>
    <w:p w14:paraId="213F766A" w14:textId="68EBADFE" w:rsidR="00164FEE" w:rsidRPr="004B62AF" w:rsidRDefault="00164FEE" w:rsidP="00EC362B">
      <w:pPr>
        <w:pStyle w:val="02"/>
        <w:spacing w:line="240" w:lineRule="exact"/>
      </w:pPr>
      <w:r w:rsidRPr="004B62AF">
        <w:rPr>
          <w:noProof/>
        </w:rPr>
        <mc:AlternateContent>
          <mc:Choice Requires="wps">
            <w:drawing>
              <wp:anchor distT="0" distB="0" distL="114300" distR="114300" simplePos="0" relativeHeight="251673600" behindDoc="0" locked="0" layoutInCell="1" allowOverlap="1" wp14:anchorId="2585B78D" wp14:editId="12C6BED0">
                <wp:simplePos x="0" y="0"/>
                <wp:positionH relativeFrom="column">
                  <wp:posOffset>2653665</wp:posOffset>
                </wp:positionH>
                <wp:positionV relativeFrom="paragraph">
                  <wp:posOffset>70485</wp:posOffset>
                </wp:positionV>
                <wp:extent cx="1851660" cy="0"/>
                <wp:effectExtent l="0" t="0" r="0" b="0"/>
                <wp:wrapTight wrapText="bothSides">
                  <wp:wrapPolygon edited="0">
                    <wp:start x="0" y="0"/>
                    <wp:lineTo x="0" y="21600"/>
                    <wp:lineTo x="21600" y="21600"/>
                    <wp:lineTo x="21600" y="0"/>
                  </wp:wrapPolygon>
                </wp:wrapTight>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1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10E6B" id="直線コネクタ 15"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95pt,5.55pt" to="354.7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">
                <w10:wrap type="tight"/>
              </v:line>
            </w:pict>
          </mc:Fallback>
        </mc:AlternateContent>
      </w:r>
      <w:r w:rsidRPr="004B62AF">
        <w:rPr>
          <w:rFonts w:hint="eastAsia"/>
        </w:rPr>
        <w:t xml:space="preserve">1か月平均所定労働日数　＝　</w:t>
      </w:r>
    </w:p>
    <w:p w14:paraId="1AAE7230" w14:textId="5B10649E" w:rsidR="00164FEE" w:rsidRPr="004B62AF" w:rsidRDefault="00EC362B" w:rsidP="00EC362B">
      <w:pPr>
        <w:pStyle w:val="02"/>
        <w:spacing w:line="240" w:lineRule="exact"/>
      </w:pPr>
      <w:r w:rsidRPr="004B62AF">
        <w:tab/>
      </w:r>
      <w:r w:rsidRPr="004B62AF">
        <w:tab/>
      </w:r>
      <w:r w:rsidRPr="004B62AF">
        <w:tab/>
      </w:r>
      <w:r w:rsidRPr="004B62AF">
        <w:tab/>
      </w:r>
      <w:r w:rsidRPr="004B62AF">
        <w:rPr>
          <w:rFonts w:hint="eastAsia"/>
        </w:rPr>
        <w:t xml:space="preserve">　　　　</w:t>
      </w:r>
      <w:r w:rsidR="00164FEE" w:rsidRPr="004B62AF">
        <w:rPr>
          <w:rFonts w:hint="eastAsia"/>
        </w:rPr>
        <w:t>12か月</w:t>
      </w:r>
    </w:p>
    <w:p w14:paraId="315F5F53" w14:textId="77777777" w:rsidR="00164FEE" w:rsidRPr="004B62AF" w:rsidRDefault="00164FEE" w:rsidP="00EC362B">
      <w:pPr>
        <w:pStyle w:val="02"/>
      </w:pPr>
    </w:p>
    <w:p w14:paraId="32D8BC5C" w14:textId="50DB66FD" w:rsidR="00164FEE" w:rsidRPr="004B62AF" w:rsidRDefault="00EC362B" w:rsidP="00EC362B">
      <w:pPr>
        <w:pStyle w:val="02"/>
        <w:spacing w:line="240" w:lineRule="exact"/>
      </w:pPr>
      <w:r w:rsidRPr="004B62AF">
        <w:tab/>
      </w:r>
      <w:r w:rsidRPr="004B62AF">
        <w:tab/>
      </w:r>
      <w:r w:rsidRPr="004B62AF">
        <w:tab/>
      </w:r>
      <w:r w:rsidRPr="004B62AF">
        <w:tab/>
      </w:r>
      <w:r w:rsidRPr="004B62AF">
        <w:rPr>
          <w:rFonts w:hint="eastAsia"/>
        </w:rPr>
        <w:t xml:space="preserve">　　</w:t>
      </w:r>
      <w:r w:rsidR="00164FEE" w:rsidRPr="004B62AF">
        <w:rPr>
          <w:rFonts w:hint="eastAsia"/>
        </w:rPr>
        <w:t>年間所定労働時間数</w:t>
      </w:r>
    </w:p>
    <w:p w14:paraId="3FBEDAA8" w14:textId="3B18B933" w:rsidR="00164FEE" w:rsidRPr="004B62AF" w:rsidRDefault="00164FEE" w:rsidP="00EC362B">
      <w:pPr>
        <w:pStyle w:val="02"/>
        <w:spacing w:line="240" w:lineRule="exact"/>
      </w:pPr>
      <w:r w:rsidRPr="004B62AF">
        <w:rPr>
          <w:noProof/>
        </w:rPr>
        <mc:AlternateContent>
          <mc:Choice Requires="wps">
            <w:drawing>
              <wp:anchor distT="0" distB="0" distL="114300" distR="114300" simplePos="0" relativeHeight="251674624" behindDoc="0" locked="0" layoutInCell="1" allowOverlap="1" wp14:anchorId="15DF6308" wp14:editId="6D92FC43">
                <wp:simplePos x="0" y="0"/>
                <wp:positionH relativeFrom="column">
                  <wp:posOffset>2654935</wp:posOffset>
                </wp:positionH>
                <wp:positionV relativeFrom="paragraph">
                  <wp:posOffset>65405</wp:posOffset>
                </wp:positionV>
                <wp:extent cx="1851660" cy="0"/>
                <wp:effectExtent l="0" t="0" r="0" b="0"/>
                <wp:wrapTight wrapText="bothSides">
                  <wp:wrapPolygon edited="0">
                    <wp:start x="0" y="0"/>
                    <wp:lineTo x="0" y="21600"/>
                    <wp:lineTo x="21600" y="21600"/>
                    <wp:lineTo x="21600" y="0"/>
                  </wp:wrapPolygon>
                </wp:wrapTight>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1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D73D9" id="直線コネクタ 14"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5.15pt" to="354.8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">
                <w10:wrap type="tight"/>
              </v:line>
            </w:pict>
          </mc:Fallback>
        </mc:AlternateContent>
      </w:r>
      <w:r w:rsidRPr="004B62AF">
        <w:rPr>
          <w:rFonts w:hint="eastAsia"/>
        </w:rPr>
        <w:t>1か月平均所定労働時間　＝</w:t>
      </w:r>
    </w:p>
    <w:p w14:paraId="17D73294" w14:textId="098DD4B3" w:rsidR="00164FEE" w:rsidRPr="004B62AF" w:rsidRDefault="00EC362B" w:rsidP="00EC362B">
      <w:pPr>
        <w:pStyle w:val="02"/>
        <w:spacing w:line="240" w:lineRule="exact"/>
      </w:pPr>
      <w:r w:rsidRPr="004B62AF">
        <w:tab/>
      </w:r>
      <w:r w:rsidRPr="004B62AF">
        <w:tab/>
      </w:r>
      <w:r w:rsidRPr="004B62AF">
        <w:tab/>
      </w:r>
      <w:r w:rsidRPr="004B62AF">
        <w:tab/>
      </w:r>
      <w:r w:rsidRPr="004B62AF">
        <w:rPr>
          <w:rFonts w:hint="eastAsia"/>
        </w:rPr>
        <w:t xml:space="preserve">　　　　</w:t>
      </w:r>
      <w:r w:rsidR="00164FEE" w:rsidRPr="004B62AF">
        <w:rPr>
          <w:rFonts w:hint="eastAsia"/>
        </w:rPr>
        <w:t>12か月</w:t>
      </w:r>
    </w:p>
    <w:p w14:paraId="5F034D5E" w14:textId="77777777" w:rsidR="00864ACF" w:rsidRPr="004B62AF" w:rsidRDefault="00864ACF" w:rsidP="00864ACF">
      <w:pPr>
        <w:rPr>
          <w:rFonts w:asciiTheme="minorEastAsia" w:eastAsiaTheme="minorEastAsia" w:hAnsiTheme="minorEastAsia"/>
        </w:rPr>
      </w:pPr>
    </w:p>
    <w:p w14:paraId="21CE5EDB"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（給与の時間単価）</w:t>
      </w:r>
    </w:p>
    <w:p w14:paraId="0519C0C4" w14:textId="1D343D70" w:rsidR="00864ACF" w:rsidRPr="004B62AF" w:rsidRDefault="00864ACF" w:rsidP="00864ACF">
      <w:pPr>
        <w:pStyle w:val="01"/>
        <w:ind w:left="1186" w:hanging="1186"/>
      </w:pPr>
      <w:r w:rsidRPr="004B62AF">
        <w:rPr>
          <w:rFonts w:hint="eastAsia"/>
        </w:rPr>
        <w:t>第16条</w:t>
      </w:r>
      <w:r w:rsidRPr="004B62AF">
        <w:rPr>
          <w:rFonts w:hint="eastAsia"/>
        </w:rPr>
        <w:tab/>
      </w:r>
      <w:r w:rsidRPr="004B62AF">
        <w:rPr>
          <w:rFonts w:hint="eastAsia"/>
        </w:rPr>
        <w:tab/>
        <w:t>勤務1時間あたりの算定基礎額（以下、時間単価という）とは、次のとおりとする。</w:t>
      </w:r>
    </w:p>
    <w:p w14:paraId="7825AEE7" w14:textId="77777777" w:rsidR="009436D3" w:rsidRPr="004B62AF" w:rsidRDefault="009436D3" w:rsidP="00C62972">
      <w:pPr>
        <w:pStyle w:val="02"/>
      </w:pPr>
    </w:p>
    <w:p w14:paraId="488815A8" w14:textId="039768CD" w:rsidR="00164FEE" w:rsidRPr="004B62AF" w:rsidRDefault="00164FEE" w:rsidP="00C62972">
      <w:pPr>
        <w:pStyle w:val="02"/>
      </w:pPr>
      <w:r w:rsidRPr="004B62AF">
        <w:rPr>
          <w:rFonts w:hint="eastAsia"/>
        </w:rPr>
        <w:t xml:space="preserve">　所定内給与（住宅・家族・通勤手当を除く）</w:t>
      </w:r>
    </w:p>
    <w:p w14:paraId="27B3B835" w14:textId="629C31ED" w:rsidR="00164FEE" w:rsidRPr="004B62AF" w:rsidRDefault="009436D3" w:rsidP="00C62972">
      <w:pPr>
        <w:pStyle w:val="02"/>
      </w:pPr>
      <w:r w:rsidRPr="004B62AF">
        <w:rPr>
          <w:noProof/>
        </w:rPr>
        <mc:AlternateContent>
          <mc:Choice Requires="wps">
            <w:drawing>
              <wp:anchor distT="0" distB="0" distL="114300" distR="114300" simplePos="0" relativeHeight="251676672" behindDoc="0" locked="0" layoutInCell="1" allowOverlap="1" wp14:anchorId="1E5123CF" wp14:editId="2503C90E">
                <wp:simplePos x="0" y="0"/>
                <wp:positionH relativeFrom="column">
                  <wp:posOffset>741012</wp:posOffset>
                </wp:positionH>
                <wp:positionV relativeFrom="paragraph">
                  <wp:posOffset>12165</wp:posOffset>
                </wp:positionV>
                <wp:extent cx="2754630" cy="635"/>
                <wp:effectExtent l="5080" t="5715" r="12065" b="12700"/>
                <wp:wrapTight wrapText="bothSides">
                  <wp:wrapPolygon edited="0">
                    <wp:start x="0" y="0"/>
                    <wp:lineTo x="194" y="0"/>
                    <wp:lineTo x="194" y="0"/>
                    <wp:lineTo x="0" y="0"/>
                    <wp:lineTo x="0" y="0"/>
                  </wp:wrapPolygon>
                </wp:wrapTight>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46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687D1" id="直線コネクタ 16"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35pt,.95pt" to="275.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">
                <w10:wrap type="tight"/>
              </v:line>
            </w:pict>
          </mc:Fallback>
        </mc:AlternateContent>
      </w:r>
      <w:r w:rsidR="00164FEE" w:rsidRPr="004B62AF">
        <w:rPr>
          <w:rFonts w:hint="eastAsia"/>
        </w:rPr>
        <w:t xml:space="preserve">　　　1か月の平均所定労働時間</w:t>
      </w:r>
    </w:p>
    <w:p w14:paraId="3EE97C44" w14:textId="77777777" w:rsidR="00164FEE" w:rsidRPr="004B62AF" w:rsidRDefault="00164FEE" w:rsidP="00C62972">
      <w:pPr>
        <w:pStyle w:val="02"/>
        <w:rPr>
          <w:rFonts w:asciiTheme="minorEastAsia" w:eastAsiaTheme="minorEastAsia" w:hAnsiTheme="minorEastAsia"/>
        </w:rPr>
      </w:pPr>
    </w:p>
    <w:p w14:paraId="1E2A759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（時間外勤務手当）</w:t>
      </w:r>
    </w:p>
    <w:p w14:paraId="5DED8934" w14:textId="77777777" w:rsidR="00864ACF" w:rsidRPr="004B62AF" w:rsidRDefault="00864ACF" w:rsidP="00864ACF">
      <w:pPr>
        <w:pStyle w:val="01"/>
        <w:ind w:left="1186" w:hanging="1186"/>
      </w:pPr>
      <w:r w:rsidRPr="004B62AF">
        <w:rPr>
          <w:rFonts w:hint="eastAsia"/>
        </w:rPr>
        <w:t>第17条</w:t>
      </w:r>
      <w:r w:rsidRPr="004B62AF">
        <w:rPr>
          <w:rFonts w:hint="eastAsia"/>
        </w:rPr>
        <w:tab/>
      </w:r>
      <w:r w:rsidRPr="004B62AF">
        <w:rPr>
          <w:rFonts w:hint="eastAsia"/>
        </w:rPr>
        <w:tab/>
        <w:t>所定労働時間（法定休日を除く休日勤務もこれに含む）を超えて勤務することを、会社が命じ、または従業員が申請し会社が認めた場合で、従業員がその時間勤務に服した場合には、次の計算により時間外勤務手当を支給する。</w:t>
      </w:r>
    </w:p>
    <w:p w14:paraId="7CB572F1" w14:textId="77777777" w:rsidR="00864ACF" w:rsidRPr="004B62AF" w:rsidRDefault="00864ACF" w:rsidP="00864ACF">
      <w:pPr>
        <w:pStyle w:val="02"/>
      </w:pPr>
      <w:r w:rsidRPr="004B62AF">
        <w:rPr>
          <w:rFonts w:hint="eastAsia"/>
        </w:rPr>
        <w:t>（1）</w:t>
      </w:r>
      <w:r w:rsidRPr="004B62AF">
        <w:rPr>
          <w:rFonts w:hint="eastAsia"/>
        </w:rPr>
        <w:tab/>
        <w:t>所定労働時間を超え法定労働時間未満の時間外勤務をした場合</w:t>
      </w:r>
    </w:p>
    <w:p w14:paraId="58078CB2" w14:textId="5066281C" w:rsidR="00864ACF" w:rsidRPr="004B62AF" w:rsidRDefault="00864ACF" w:rsidP="00864ACF">
      <w:pPr>
        <w:pStyle w:val="02"/>
      </w:pPr>
      <w:r w:rsidRPr="004B62AF">
        <w:rPr>
          <w:rFonts w:hint="eastAsia"/>
        </w:rPr>
        <w:tab/>
      </w:r>
      <w:r w:rsidRPr="004B62AF">
        <w:tab/>
      </w:r>
      <w:r w:rsidRPr="004B62AF">
        <w:rPr>
          <w:rFonts w:hint="eastAsia"/>
        </w:rPr>
        <w:t>時間単価×時間外勤務時間</w:t>
      </w:r>
    </w:p>
    <w:p w14:paraId="34AD8053" w14:textId="77777777" w:rsidR="00864ACF" w:rsidRPr="004B62AF" w:rsidRDefault="00864ACF" w:rsidP="00864ACF">
      <w:pPr>
        <w:pStyle w:val="02"/>
      </w:pPr>
      <w:r w:rsidRPr="004B62AF">
        <w:rPr>
          <w:rFonts w:hint="eastAsia"/>
        </w:rPr>
        <w:t>（2）</w:t>
      </w:r>
      <w:r w:rsidRPr="004B62AF">
        <w:rPr>
          <w:rFonts w:hint="eastAsia"/>
        </w:rPr>
        <w:tab/>
        <w:t>法定労働時間を超えて時間外勤務をした場合</w:t>
      </w:r>
    </w:p>
    <w:p w14:paraId="7F20CD0F" w14:textId="5E36AC91" w:rsidR="00864ACF" w:rsidRPr="004B62AF" w:rsidRDefault="00864ACF" w:rsidP="00864ACF">
      <w:pPr>
        <w:pStyle w:val="02"/>
      </w:pPr>
      <w:r w:rsidRPr="004B62AF">
        <w:rPr>
          <w:rFonts w:hint="eastAsia"/>
        </w:rPr>
        <w:tab/>
      </w:r>
      <w:r w:rsidRPr="004B62AF">
        <w:rPr>
          <w:rFonts w:hint="eastAsia"/>
        </w:rPr>
        <w:tab/>
        <w:t>時間単価×1.25×時間外勤務時間</w:t>
      </w:r>
    </w:p>
    <w:p w14:paraId="2867C1A5" w14:textId="77777777" w:rsidR="00864ACF" w:rsidRPr="004B62AF" w:rsidRDefault="00864ACF" w:rsidP="00864ACF">
      <w:pPr>
        <w:pStyle w:val="01"/>
        <w:ind w:left="1186" w:hanging="1186"/>
      </w:pPr>
      <w:r w:rsidRPr="004B62AF">
        <w:rPr>
          <w:rFonts w:hint="eastAsia"/>
        </w:rPr>
        <w:tab/>
        <w:t>2.</w:t>
      </w:r>
      <w:r w:rsidRPr="004B62AF">
        <w:rPr>
          <w:rFonts w:hint="eastAsia"/>
        </w:rPr>
        <w:tab/>
        <w:t>前項の規定にかかわらず、第14条に規定される固定残業手当が支給されている場合は一給与支払期において、一定時間までの時間外勤務に対しては支給しない。</w:t>
      </w:r>
    </w:p>
    <w:p w14:paraId="2F7CA0E6" w14:textId="77777777" w:rsidR="00864ACF" w:rsidRPr="004B62AF" w:rsidRDefault="00864ACF" w:rsidP="00864ACF">
      <w:pPr>
        <w:rPr>
          <w:rFonts w:asciiTheme="minorEastAsia" w:eastAsiaTheme="minorEastAsia" w:hAnsiTheme="minorEastAsia"/>
        </w:rPr>
      </w:pPr>
    </w:p>
    <w:p w14:paraId="5B3555BE"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lastRenderedPageBreak/>
        <w:t>（深夜勤務手当）</w:t>
      </w:r>
    </w:p>
    <w:p w14:paraId="28275116" w14:textId="77777777" w:rsidR="00864ACF" w:rsidRPr="004B62AF" w:rsidRDefault="00864ACF" w:rsidP="00864ACF">
      <w:pPr>
        <w:pStyle w:val="01"/>
        <w:ind w:left="1186" w:hanging="1186"/>
      </w:pPr>
      <w:r w:rsidRPr="004B62AF">
        <w:rPr>
          <w:rFonts w:hint="eastAsia"/>
        </w:rPr>
        <w:t>第18条</w:t>
      </w:r>
      <w:r w:rsidRPr="004B62AF">
        <w:rPr>
          <w:rFonts w:hint="eastAsia"/>
        </w:rPr>
        <w:tab/>
      </w:r>
      <w:r w:rsidRPr="004B62AF">
        <w:rPr>
          <w:rFonts w:hint="eastAsia"/>
        </w:rPr>
        <w:tab/>
        <w:t>従業員が午後10時より午前5時までの深夜に勤務に服した場合には、次の計算により深夜勤務手当を加算して支給する。</w:t>
      </w:r>
    </w:p>
    <w:p w14:paraId="075E8486" w14:textId="01CB07AC" w:rsidR="00864ACF" w:rsidRPr="004B62AF" w:rsidRDefault="00864ACF" w:rsidP="00864ACF">
      <w:pPr>
        <w:pStyle w:val="02"/>
      </w:pPr>
      <w:r w:rsidRPr="004B62AF">
        <w:rPr>
          <w:rFonts w:hint="eastAsia"/>
        </w:rPr>
        <w:tab/>
      </w:r>
      <w:r w:rsidRPr="004B62AF">
        <w:tab/>
      </w:r>
      <w:r w:rsidRPr="004B62AF">
        <w:rPr>
          <w:rFonts w:hint="eastAsia"/>
        </w:rPr>
        <w:t>時間単価×0.25×深夜勤務時間</w:t>
      </w:r>
    </w:p>
    <w:p w14:paraId="500EBFC0" w14:textId="77777777" w:rsidR="00864ACF" w:rsidRPr="004B62AF" w:rsidRDefault="00864ACF" w:rsidP="00864ACF">
      <w:pPr>
        <w:rPr>
          <w:rFonts w:asciiTheme="minorEastAsia" w:eastAsiaTheme="minorEastAsia" w:hAnsiTheme="minorEastAsia"/>
        </w:rPr>
      </w:pPr>
    </w:p>
    <w:p w14:paraId="60DF15FE"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（休日勤務手当）</w:t>
      </w:r>
    </w:p>
    <w:p w14:paraId="695BAB08" w14:textId="77777777" w:rsidR="00864ACF" w:rsidRPr="004B62AF" w:rsidRDefault="00864ACF" w:rsidP="00864ACF">
      <w:pPr>
        <w:pStyle w:val="01"/>
        <w:ind w:left="1186" w:hanging="1186"/>
      </w:pPr>
      <w:r w:rsidRPr="004B62AF">
        <w:rPr>
          <w:rFonts w:hint="eastAsia"/>
        </w:rPr>
        <w:t>第19条</w:t>
      </w:r>
      <w:r w:rsidRPr="004B62AF">
        <w:rPr>
          <w:rFonts w:hint="eastAsia"/>
        </w:rPr>
        <w:tab/>
      </w:r>
      <w:r w:rsidRPr="004B62AF">
        <w:rPr>
          <w:rFonts w:hint="eastAsia"/>
        </w:rPr>
        <w:tab/>
        <w:t>就業規則第31条に定める法定休日に勤務することを命ぜられ従業員がその勤務に服した場合には、次の計算により休日勤務手当を支給する。</w:t>
      </w:r>
    </w:p>
    <w:p w14:paraId="7CBD321C" w14:textId="77777777" w:rsidR="00864ACF" w:rsidRPr="004B62AF" w:rsidRDefault="00864ACF" w:rsidP="00864ACF">
      <w:pPr>
        <w:pStyle w:val="02"/>
      </w:pPr>
      <w:r w:rsidRPr="004B62AF">
        <w:rPr>
          <w:rFonts w:hint="eastAsia"/>
        </w:rPr>
        <w:tab/>
      </w:r>
      <w:r w:rsidRPr="004B62AF">
        <w:rPr>
          <w:rFonts w:hint="eastAsia"/>
        </w:rPr>
        <w:tab/>
        <w:t>時間単価×1.35×休日勤務時間</w:t>
      </w:r>
    </w:p>
    <w:p w14:paraId="01386512" w14:textId="77777777" w:rsidR="00864ACF" w:rsidRPr="004B62AF" w:rsidRDefault="00864ACF" w:rsidP="00864ACF">
      <w:pPr>
        <w:rPr>
          <w:rFonts w:asciiTheme="minorEastAsia" w:eastAsiaTheme="minorEastAsia" w:hAnsiTheme="minorEastAsia"/>
        </w:rPr>
      </w:pPr>
    </w:p>
    <w:p w14:paraId="6B8A119E"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（給与改定）</w:t>
      </w:r>
    </w:p>
    <w:p w14:paraId="2AD2CF70" w14:textId="77777777" w:rsidR="00864ACF" w:rsidRPr="004B62AF" w:rsidRDefault="00864ACF" w:rsidP="00864ACF">
      <w:pPr>
        <w:pStyle w:val="01"/>
        <w:ind w:left="1186" w:hanging="1186"/>
      </w:pPr>
      <w:r w:rsidRPr="004B62AF">
        <w:rPr>
          <w:rFonts w:hint="eastAsia"/>
        </w:rPr>
        <w:t>第20条</w:t>
      </w:r>
      <w:r w:rsidRPr="004B62AF">
        <w:rPr>
          <w:rFonts w:hint="eastAsia"/>
        </w:rPr>
        <w:tab/>
      </w:r>
      <w:r w:rsidRPr="004B62AF">
        <w:rPr>
          <w:rFonts w:hint="eastAsia"/>
        </w:rPr>
        <w:tab/>
        <w:t>給与改定（昇給・降給）は原則として毎年7月に行う。ただし、会社業績の著しい低下その他やむを得ない事由がある場合には、給与改定の時期を変更しまたは給与改定を行わないことがある。</w:t>
      </w:r>
    </w:p>
    <w:p w14:paraId="746CD66C" w14:textId="77777777" w:rsidR="00864ACF" w:rsidRPr="004B62AF" w:rsidRDefault="00864ACF" w:rsidP="00864ACF">
      <w:pPr>
        <w:pStyle w:val="01"/>
        <w:ind w:left="1186" w:hanging="1186"/>
      </w:pPr>
      <w:r w:rsidRPr="004B62AF">
        <w:rPr>
          <w:rFonts w:hint="eastAsia"/>
        </w:rPr>
        <w:tab/>
        <w:t>2.</w:t>
      </w:r>
      <w:r w:rsidRPr="004B62AF">
        <w:rPr>
          <w:rFonts w:hint="eastAsia"/>
        </w:rPr>
        <w:tab/>
        <w:t>給与改定は、従業員の人事考課による評価を考慮して各人ごとに決定する。</w:t>
      </w:r>
    </w:p>
    <w:p w14:paraId="0E6AEC2B" w14:textId="77777777" w:rsidR="00864ACF" w:rsidRPr="004B62AF" w:rsidRDefault="00864ACF" w:rsidP="00864ACF">
      <w:pPr>
        <w:rPr>
          <w:rFonts w:asciiTheme="minorEastAsia" w:eastAsiaTheme="minorEastAsia" w:hAnsiTheme="minorEastAsia"/>
        </w:rPr>
      </w:pPr>
    </w:p>
    <w:p w14:paraId="36F2D5B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（臨時改定）</w:t>
      </w:r>
    </w:p>
    <w:p w14:paraId="1CFD616A" w14:textId="77777777" w:rsidR="00864ACF" w:rsidRPr="004B62AF" w:rsidRDefault="00864ACF" w:rsidP="00864ACF">
      <w:pPr>
        <w:pStyle w:val="01"/>
        <w:ind w:left="1186" w:hanging="1186"/>
      </w:pPr>
      <w:r w:rsidRPr="004B62AF">
        <w:rPr>
          <w:rFonts w:hint="eastAsia"/>
        </w:rPr>
        <w:t>第21条</w:t>
      </w:r>
      <w:r w:rsidRPr="004B62AF">
        <w:rPr>
          <w:rFonts w:hint="eastAsia"/>
        </w:rPr>
        <w:tab/>
      </w:r>
      <w:r w:rsidRPr="004B62AF">
        <w:rPr>
          <w:rFonts w:hint="eastAsia"/>
        </w:rPr>
        <w:tab/>
        <w:t>会社が必要と認めた場合に、第20条の給与改定以外に、臨時改定をする場合がある。</w:t>
      </w:r>
    </w:p>
    <w:p w14:paraId="3F8EDF1F" w14:textId="77777777" w:rsidR="00864ACF" w:rsidRPr="004B62AF" w:rsidRDefault="00864ACF" w:rsidP="00864ACF">
      <w:pPr>
        <w:pStyle w:val="01"/>
        <w:ind w:left="1186" w:hanging="1186"/>
      </w:pPr>
      <w:r w:rsidRPr="004B62AF">
        <w:rPr>
          <w:rFonts w:hint="eastAsia"/>
        </w:rPr>
        <w:tab/>
        <w:t>2.</w:t>
      </w:r>
      <w:r w:rsidRPr="004B62AF">
        <w:rPr>
          <w:rFonts w:hint="eastAsia"/>
        </w:rPr>
        <w:tab/>
        <w:t>臨時改定は、対象従業員について個別に行う。</w:t>
      </w:r>
    </w:p>
    <w:p w14:paraId="67128A44" w14:textId="77777777" w:rsidR="00864ACF" w:rsidRPr="004B62AF" w:rsidRDefault="00864ACF" w:rsidP="00864ACF">
      <w:pPr>
        <w:rPr>
          <w:rFonts w:asciiTheme="minorEastAsia" w:eastAsiaTheme="minorEastAsia" w:hAnsiTheme="minorEastAsia"/>
        </w:rPr>
      </w:pPr>
    </w:p>
    <w:p w14:paraId="4D4F430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（賞　　与）</w:t>
      </w:r>
    </w:p>
    <w:p w14:paraId="74CAFB5E" w14:textId="77777777" w:rsidR="00864ACF" w:rsidRPr="004B62AF" w:rsidRDefault="00864ACF" w:rsidP="00864ACF">
      <w:pPr>
        <w:pStyle w:val="01"/>
        <w:ind w:left="1186" w:hanging="1186"/>
      </w:pPr>
      <w:r w:rsidRPr="004B62AF">
        <w:rPr>
          <w:rFonts w:hint="eastAsia"/>
        </w:rPr>
        <w:t>第22条</w:t>
      </w:r>
      <w:r w:rsidRPr="004B62AF">
        <w:rPr>
          <w:rFonts w:hint="eastAsia"/>
        </w:rPr>
        <w:tab/>
      </w:r>
      <w:r w:rsidRPr="004B62AF">
        <w:rPr>
          <w:rFonts w:hint="eastAsia"/>
        </w:rPr>
        <w:tab/>
        <w:t>賞与は、会社の業績などを勘案し、原則として7月および12月に支給する。ただし、会社の業績の著しい低下その他やむを得ない事由がある場合には、支給時期を延期し、または支給しないことがある。</w:t>
      </w:r>
    </w:p>
    <w:p w14:paraId="2A1A3C36" w14:textId="77777777" w:rsidR="00864ACF" w:rsidRPr="004B62AF" w:rsidRDefault="00864ACF" w:rsidP="00864ACF">
      <w:pPr>
        <w:pStyle w:val="01"/>
        <w:ind w:left="1186" w:hanging="1186"/>
      </w:pPr>
      <w:r w:rsidRPr="004B62AF">
        <w:rPr>
          <w:rFonts w:hint="eastAsia"/>
        </w:rPr>
        <w:tab/>
        <w:t>2.</w:t>
      </w:r>
      <w:r w:rsidRPr="004B62AF">
        <w:rPr>
          <w:rFonts w:hint="eastAsia"/>
        </w:rPr>
        <w:tab/>
        <w:t>前項の賞与の額は、会社業績を基として、本人の勤務成績や勤務態度、能力、および当社で長期間勤務することを前提とした社員へのインセンティブなどを総合的に考慮して各人ごとに決定する。</w:t>
      </w:r>
    </w:p>
    <w:p w14:paraId="4B84AF38" w14:textId="77777777" w:rsidR="00864ACF" w:rsidRPr="004B62AF" w:rsidRDefault="00864ACF" w:rsidP="00864ACF">
      <w:pPr>
        <w:pStyle w:val="01"/>
        <w:ind w:left="1186" w:hanging="1186"/>
      </w:pPr>
      <w:r w:rsidRPr="004B62AF">
        <w:rPr>
          <w:rFonts w:hint="eastAsia"/>
        </w:rPr>
        <w:tab/>
        <w:t>3.</w:t>
      </w:r>
      <w:r w:rsidRPr="004B62AF">
        <w:rPr>
          <w:rFonts w:hint="eastAsia"/>
        </w:rPr>
        <w:tab/>
        <w:t>賞与は、将来の労働への意欲向上策としての意味も込めて支給するため、賞与の査定期間に在籍した者でも、賞与支給日当日に在籍していない者には支給しない。また、賞与支給日において3か月以内での退職が決定している者については、通常の計算から減額した額の支給とする。</w:t>
      </w:r>
    </w:p>
    <w:p w14:paraId="3C42DBC0" w14:textId="77777777" w:rsidR="00864ACF" w:rsidRPr="004B62AF" w:rsidRDefault="00864ACF" w:rsidP="00864ACF">
      <w:pPr>
        <w:rPr>
          <w:rFonts w:asciiTheme="minorEastAsia" w:eastAsiaTheme="minorEastAsia" w:hAnsiTheme="minorEastAsia"/>
        </w:rPr>
      </w:pPr>
    </w:p>
    <w:p w14:paraId="6BF51782"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（遅刻・早退・欠勤等の取り扱い）</w:t>
      </w:r>
    </w:p>
    <w:p w14:paraId="3493D05C" w14:textId="1FAE1593" w:rsidR="00864ACF" w:rsidRPr="004B62AF" w:rsidRDefault="00864ACF" w:rsidP="00864ACF">
      <w:pPr>
        <w:pStyle w:val="01"/>
        <w:ind w:left="1186" w:hanging="1186"/>
      </w:pPr>
      <w:r w:rsidRPr="004B62AF">
        <w:rPr>
          <w:rFonts w:hint="eastAsia"/>
        </w:rPr>
        <w:t>第23条</w:t>
      </w:r>
      <w:r w:rsidRPr="004B62AF">
        <w:rPr>
          <w:rFonts w:hint="eastAsia"/>
        </w:rPr>
        <w:tab/>
      </w:r>
      <w:r w:rsidRPr="004B62AF">
        <w:rPr>
          <w:rFonts w:hint="eastAsia"/>
        </w:rPr>
        <w:tab/>
        <w:t>遅刻、早退および私用外出の時間については、次の計算式によって本来支給されるべき月額給与より控除するものとする。</w:t>
      </w:r>
    </w:p>
    <w:p w14:paraId="3B29496E" w14:textId="378ED091" w:rsidR="00164FEE" w:rsidRPr="004B62AF" w:rsidRDefault="00164FEE" w:rsidP="009436D3">
      <w:pPr>
        <w:pStyle w:val="02"/>
      </w:pPr>
    </w:p>
    <w:p w14:paraId="39F2E238" w14:textId="758621DB" w:rsidR="00164FEE" w:rsidRPr="004B62AF" w:rsidRDefault="00C62972" w:rsidP="00C62972">
      <w:pPr>
        <w:pStyle w:val="02"/>
        <w:spacing w:line="240" w:lineRule="exact"/>
      </w:pPr>
      <w:r w:rsidRPr="004B62AF">
        <w:tab/>
      </w:r>
      <w:r w:rsidR="00164FEE" w:rsidRPr="004B62AF">
        <w:rPr>
          <w:rFonts w:hint="eastAsia"/>
        </w:rPr>
        <w:t xml:space="preserve">　所定内給与（通勤手当を除く）</w:t>
      </w:r>
    </w:p>
    <w:p w14:paraId="35DD4F58" w14:textId="08B2D622" w:rsidR="00164FEE" w:rsidRPr="004B62AF" w:rsidRDefault="00EC362B" w:rsidP="00C62972">
      <w:pPr>
        <w:pStyle w:val="02"/>
        <w:spacing w:line="240" w:lineRule="exact"/>
      </w:pPr>
      <w:r w:rsidRPr="004B62AF">
        <w:rPr>
          <w:noProof/>
        </w:rPr>
        <mc:AlternateContent>
          <mc:Choice Requires="wps">
            <w:drawing>
              <wp:anchor distT="0" distB="0" distL="114300" distR="114300" simplePos="0" relativeHeight="251684864" behindDoc="0" locked="0" layoutInCell="1" allowOverlap="1" wp14:anchorId="0BB08DBF" wp14:editId="49E1BE15">
                <wp:simplePos x="0" y="0"/>
                <wp:positionH relativeFrom="column">
                  <wp:posOffset>1066165</wp:posOffset>
                </wp:positionH>
                <wp:positionV relativeFrom="paragraph">
                  <wp:posOffset>80433</wp:posOffset>
                </wp:positionV>
                <wp:extent cx="1943100" cy="0"/>
                <wp:effectExtent l="0" t="0" r="0" b="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34F82" id="直線コネクタ 24"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95pt,6.35pt" to="236.9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"/>
            </w:pict>
          </mc:Fallback>
        </mc:AlternateContent>
      </w:r>
      <w:r w:rsidRPr="004B62AF">
        <w:tab/>
      </w:r>
      <w:r w:rsidRPr="004B62AF">
        <w:tab/>
      </w:r>
      <w:r w:rsidRPr="004B62AF">
        <w:tab/>
      </w:r>
      <w:r w:rsidR="00C62972" w:rsidRPr="004B62AF">
        <w:tab/>
      </w:r>
      <w:r w:rsidRPr="004B62AF">
        <w:rPr>
          <w:rFonts w:hint="eastAsia"/>
        </w:rPr>
        <w:t xml:space="preserve">　　　</w:t>
      </w:r>
      <w:r w:rsidR="00C62972" w:rsidRPr="004B62AF">
        <w:rPr>
          <w:rFonts w:hint="eastAsia"/>
        </w:rPr>
        <w:t xml:space="preserve"> </w:t>
      </w:r>
      <w:r w:rsidR="00164FEE" w:rsidRPr="004B62AF">
        <w:rPr>
          <w:rFonts w:hint="eastAsia"/>
        </w:rPr>
        <w:t>×</w:t>
      </w:r>
      <w:r w:rsidR="00C62972" w:rsidRPr="004B62AF">
        <w:rPr>
          <w:rFonts w:hint="eastAsia"/>
        </w:rPr>
        <w:t xml:space="preserve"> </w:t>
      </w:r>
      <w:r w:rsidR="00164FEE" w:rsidRPr="004B62AF">
        <w:rPr>
          <w:rFonts w:hint="eastAsia"/>
        </w:rPr>
        <w:t>遅刻、早退、私用外出時間</w:t>
      </w:r>
    </w:p>
    <w:p w14:paraId="0639A403" w14:textId="31F5326F" w:rsidR="00164FEE" w:rsidRPr="004B62AF" w:rsidRDefault="00C62972" w:rsidP="00C62972">
      <w:pPr>
        <w:pStyle w:val="02"/>
        <w:spacing w:line="240" w:lineRule="exact"/>
      </w:pPr>
      <w:r w:rsidRPr="004B62AF">
        <w:tab/>
      </w:r>
      <w:r w:rsidR="00EC362B" w:rsidRPr="004B62AF">
        <w:rPr>
          <w:rFonts w:hint="eastAsia"/>
        </w:rPr>
        <w:t xml:space="preserve">　　</w:t>
      </w:r>
      <w:r w:rsidR="00164FEE" w:rsidRPr="004B62AF">
        <w:rPr>
          <w:rFonts w:hint="eastAsia"/>
        </w:rPr>
        <w:t>1か月平均所定労働時間</w:t>
      </w:r>
    </w:p>
    <w:p w14:paraId="7CB51C67" w14:textId="77777777" w:rsidR="00164FEE" w:rsidRPr="004B62AF" w:rsidRDefault="00164FEE" w:rsidP="009436D3">
      <w:pPr>
        <w:pStyle w:val="02"/>
      </w:pPr>
    </w:p>
    <w:p w14:paraId="4B0F8A16" w14:textId="77777777" w:rsidR="00164FEE" w:rsidRPr="004B62AF" w:rsidRDefault="00164FEE" w:rsidP="00164FEE">
      <w:pPr>
        <w:pStyle w:val="01"/>
        <w:ind w:left="1186" w:hanging="1186"/>
      </w:pPr>
      <w:r w:rsidRPr="004B62AF">
        <w:rPr>
          <w:rFonts w:hint="eastAsia"/>
        </w:rPr>
        <w:tab/>
        <w:t>2.</w:t>
      </w:r>
      <w:r w:rsidRPr="004B62AF">
        <w:rPr>
          <w:rFonts w:hint="eastAsia"/>
        </w:rPr>
        <w:tab/>
        <w:t>従業員が欠勤をした場合は、以下の計算式により算出された額を本来支給されるべき月額給与より控除するものとする。</w:t>
      </w:r>
    </w:p>
    <w:p w14:paraId="47DE054C" w14:textId="77777777" w:rsidR="00164FEE" w:rsidRPr="004B62AF" w:rsidRDefault="00164FEE" w:rsidP="009436D3">
      <w:pPr>
        <w:pStyle w:val="02"/>
      </w:pPr>
    </w:p>
    <w:p w14:paraId="2B7E1664" w14:textId="1B74B5ED" w:rsidR="00164FEE" w:rsidRPr="004B62AF" w:rsidRDefault="00C62972" w:rsidP="00C62972">
      <w:pPr>
        <w:pStyle w:val="02"/>
        <w:spacing w:line="240" w:lineRule="exact"/>
      </w:pPr>
      <w:r w:rsidRPr="004B62AF">
        <w:tab/>
      </w:r>
      <w:r w:rsidR="00164FEE" w:rsidRPr="004B62AF">
        <w:rPr>
          <w:rFonts w:hint="eastAsia"/>
        </w:rPr>
        <w:t xml:space="preserve">　所定内給与（通勤手当を除く）</w:t>
      </w:r>
    </w:p>
    <w:p w14:paraId="1F2DD5BE" w14:textId="626B47BD" w:rsidR="00164FEE" w:rsidRPr="004B62AF" w:rsidRDefault="00164FEE" w:rsidP="00C62972">
      <w:pPr>
        <w:pStyle w:val="02"/>
        <w:spacing w:line="240" w:lineRule="exact"/>
      </w:pPr>
      <w:r w:rsidRPr="004B62AF">
        <w:rPr>
          <w:noProof/>
        </w:rPr>
        <mc:AlternateContent>
          <mc:Choice Requires="wps">
            <w:drawing>
              <wp:anchor distT="0" distB="0" distL="114300" distR="114300" simplePos="0" relativeHeight="251679744" behindDoc="0" locked="0" layoutInCell="1" allowOverlap="1" wp14:anchorId="77BE808F" wp14:editId="3E7E5095">
                <wp:simplePos x="0" y="0"/>
                <wp:positionH relativeFrom="column">
                  <wp:posOffset>1103418</wp:posOffset>
                </wp:positionH>
                <wp:positionV relativeFrom="paragraph">
                  <wp:posOffset>83820</wp:posOffset>
                </wp:positionV>
                <wp:extent cx="2015067" cy="0"/>
                <wp:effectExtent l="0" t="0" r="0" b="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506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1306F" id="直線コネクタ 18"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9pt,6.6pt" to="245.5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"/>
            </w:pict>
          </mc:Fallback>
        </mc:AlternateContent>
      </w:r>
      <w:r w:rsidR="00C62972" w:rsidRPr="004B62AF">
        <w:tab/>
      </w:r>
      <w:r w:rsidR="00C62972" w:rsidRPr="004B62AF">
        <w:tab/>
      </w:r>
      <w:r w:rsidR="00C62972" w:rsidRPr="004B62AF">
        <w:tab/>
      </w:r>
      <w:r w:rsidR="00C62972" w:rsidRPr="004B62AF">
        <w:tab/>
      </w:r>
      <w:r w:rsidR="00C62972" w:rsidRPr="004B62AF">
        <w:tab/>
      </w:r>
      <w:r w:rsidRPr="004B62AF">
        <w:rPr>
          <w:rFonts w:hint="eastAsia"/>
        </w:rPr>
        <w:t>×</w:t>
      </w:r>
      <w:r w:rsidR="00C62972" w:rsidRPr="004B62AF">
        <w:rPr>
          <w:rFonts w:hint="eastAsia"/>
        </w:rPr>
        <w:t xml:space="preserve"> </w:t>
      </w:r>
      <w:r w:rsidRPr="004B62AF">
        <w:rPr>
          <w:rFonts w:hint="eastAsia"/>
        </w:rPr>
        <w:t>欠勤日数</w:t>
      </w:r>
    </w:p>
    <w:p w14:paraId="3C6DA494" w14:textId="6773F87F" w:rsidR="00164FEE" w:rsidRPr="004B62AF" w:rsidRDefault="00C62972" w:rsidP="00C62972">
      <w:pPr>
        <w:pStyle w:val="02"/>
        <w:spacing w:line="240" w:lineRule="exact"/>
      </w:pPr>
      <w:r w:rsidRPr="004B62AF">
        <w:tab/>
      </w:r>
      <w:r w:rsidR="00EC362B" w:rsidRPr="004B62AF">
        <w:rPr>
          <w:rFonts w:hint="eastAsia"/>
        </w:rPr>
        <w:t xml:space="preserve">　　</w:t>
      </w:r>
      <w:r w:rsidR="00164FEE" w:rsidRPr="004B62AF">
        <w:rPr>
          <w:rFonts w:hint="eastAsia"/>
        </w:rPr>
        <w:t>1か月平均所定労働日数</w:t>
      </w:r>
    </w:p>
    <w:p w14:paraId="554F9157" w14:textId="77777777" w:rsidR="00164FEE" w:rsidRPr="004B62AF" w:rsidRDefault="00164FEE" w:rsidP="009436D3">
      <w:pPr>
        <w:pStyle w:val="02"/>
      </w:pPr>
    </w:p>
    <w:p w14:paraId="4F56C85D" w14:textId="77777777" w:rsidR="00164FEE" w:rsidRPr="004B62AF" w:rsidRDefault="00164FEE" w:rsidP="00164FEE">
      <w:pPr>
        <w:pStyle w:val="01"/>
        <w:ind w:left="1186" w:hanging="1186"/>
      </w:pPr>
      <w:r w:rsidRPr="004B62AF">
        <w:rPr>
          <w:rFonts w:hint="eastAsia"/>
        </w:rPr>
        <w:tab/>
        <w:t>3.</w:t>
      </w:r>
      <w:r w:rsidRPr="004B62AF">
        <w:rPr>
          <w:rFonts w:hint="eastAsia"/>
        </w:rPr>
        <w:tab/>
        <w:t>第2項の定めにかかわらず、一給与計算期間において4日以上の欠勤があった場合は、以下の計算式により算出された額を支給するものとする。</w:t>
      </w:r>
    </w:p>
    <w:p w14:paraId="332D7D8E" w14:textId="77777777" w:rsidR="00164FEE" w:rsidRPr="004B62AF" w:rsidRDefault="00164FEE" w:rsidP="009436D3">
      <w:pPr>
        <w:pStyle w:val="02"/>
      </w:pPr>
    </w:p>
    <w:p w14:paraId="733671D8" w14:textId="4C6AD8CB" w:rsidR="00164FEE" w:rsidRPr="004B62AF" w:rsidRDefault="00C62972" w:rsidP="00C62972">
      <w:pPr>
        <w:pStyle w:val="02"/>
        <w:spacing w:line="240" w:lineRule="exact"/>
      </w:pPr>
      <w:r w:rsidRPr="004B62AF">
        <w:tab/>
      </w:r>
      <w:r w:rsidRPr="004B62AF">
        <w:rPr>
          <w:rFonts w:hint="eastAsia"/>
        </w:rPr>
        <w:t xml:space="preserve">　</w:t>
      </w:r>
      <w:r w:rsidR="00164FEE" w:rsidRPr="004B62AF">
        <w:rPr>
          <w:rFonts w:hint="eastAsia"/>
        </w:rPr>
        <w:t>所定内給与（通勤手当を除く）</w:t>
      </w:r>
    </w:p>
    <w:p w14:paraId="0ABA73B1" w14:textId="4FA40547" w:rsidR="00164FEE" w:rsidRPr="004B62AF" w:rsidRDefault="00164FEE" w:rsidP="00C62972">
      <w:pPr>
        <w:pStyle w:val="02"/>
        <w:spacing w:line="240" w:lineRule="exact"/>
      </w:pPr>
      <w:r w:rsidRPr="004B62AF">
        <w:rPr>
          <w:noProof/>
        </w:rPr>
        <mc:AlternateContent>
          <mc:Choice Requires="wps">
            <w:drawing>
              <wp:anchor distT="0" distB="0" distL="114300" distR="114300" simplePos="0" relativeHeight="251680768" behindDoc="0" locked="0" layoutInCell="1" allowOverlap="1" wp14:anchorId="6256E8AE" wp14:editId="29ABBF49">
                <wp:simplePos x="0" y="0"/>
                <wp:positionH relativeFrom="column">
                  <wp:posOffset>1087332</wp:posOffset>
                </wp:positionH>
                <wp:positionV relativeFrom="paragraph">
                  <wp:posOffset>74718</wp:posOffset>
                </wp:positionV>
                <wp:extent cx="1947333" cy="0"/>
                <wp:effectExtent l="0" t="0" r="0" b="0"/>
                <wp:wrapNone/>
                <wp:docPr id="17"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73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D68D1" id="直線コネクタ 17"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5.9pt" to="238.9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"/>
            </w:pict>
          </mc:Fallback>
        </mc:AlternateContent>
      </w:r>
      <w:r w:rsidR="00C62972" w:rsidRPr="004B62AF">
        <w:tab/>
      </w:r>
      <w:r w:rsidR="00C62972" w:rsidRPr="004B62AF">
        <w:tab/>
      </w:r>
      <w:r w:rsidR="00C62972" w:rsidRPr="004B62AF">
        <w:tab/>
      </w:r>
      <w:r w:rsidR="00C62972" w:rsidRPr="004B62AF">
        <w:tab/>
      </w:r>
      <w:r w:rsidR="00C62972" w:rsidRPr="004B62AF">
        <w:tab/>
      </w:r>
      <w:r w:rsidRPr="004B62AF">
        <w:rPr>
          <w:rFonts w:hint="eastAsia"/>
        </w:rPr>
        <w:t>× 出勤日数</w:t>
      </w:r>
    </w:p>
    <w:p w14:paraId="2DF50978" w14:textId="4373F6B3" w:rsidR="00164FEE" w:rsidRPr="004B62AF" w:rsidRDefault="00C62972" w:rsidP="00C62972">
      <w:pPr>
        <w:pStyle w:val="02"/>
        <w:spacing w:line="240" w:lineRule="exact"/>
      </w:pPr>
      <w:r w:rsidRPr="004B62AF">
        <w:tab/>
      </w:r>
      <w:r w:rsidRPr="004B62AF">
        <w:rPr>
          <w:rFonts w:hint="eastAsia"/>
        </w:rPr>
        <w:t xml:space="preserve">　　　</w:t>
      </w:r>
      <w:r w:rsidR="00637A76" w:rsidRPr="004B62AF">
        <w:rPr>
          <w:rFonts w:hint="eastAsia"/>
        </w:rPr>
        <w:t>その</w:t>
      </w:r>
      <w:r w:rsidR="00164FEE" w:rsidRPr="004B62AF">
        <w:rPr>
          <w:rFonts w:hint="eastAsia"/>
        </w:rPr>
        <w:t>月の所定労働日数</w:t>
      </w:r>
    </w:p>
    <w:p w14:paraId="6C551FA3" w14:textId="77777777" w:rsidR="00864ACF" w:rsidRPr="004B62AF" w:rsidRDefault="00864ACF" w:rsidP="00864ACF">
      <w:pPr>
        <w:rPr>
          <w:rFonts w:asciiTheme="minorEastAsia" w:eastAsiaTheme="minorEastAsia" w:hAnsiTheme="minorEastAsia"/>
        </w:rPr>
      </w:pPr>
    </w:p>
    <w:p w14:paraId="18AB90A6" w14:textId="77777777" w:rsidR="00864ACF" w:rsidRPr="004B62AF" w:rsidRDefault="00864ACF" w:rsidP="00864ACF">
      <w:pPr>
        <w:rPr>
          <w:rFonts w:asciiTheme="minorEastAsia" w:eastAsiaTheme="minorEastAsia" w:hAnsiTheme="minorEastAsia"/>
        </w:rPr>
      </w:pPr>
    </w:p>
    <w:p w14:paraId="08D90175"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（中途入社および退職・解雇された従業員の取り扱い）</w:t>
      </w:r>
    </w:p>
    <w:p w14:paraId="08198E1E" w14:textId="77777777" w:rsidR="00864ACF" w:rsidRPr="004B62AF" w:rsidRDefault="00864ACF" w:rsidP="00864ACF">
      <w:pPr>
        <w:pStyle w:val="01"/>
        <w:ind w:left="1186" w:hanging="1186"/>
      </w:pPr>
      <w:r w:rsidRPr="004B62AF">
        <w:rPr>
          <w:rFonts w:hint="eastAsia"/>
        </w:rPr>
        <w:t>第24条</w:t>
      </w:r>
      <w:r w:rsidRPr="004B62AF">
        <w:rPr>
          <w:rFonts w:hint="eastAsia"/>
        </w:rPr>
        <w:tab/>
      </w:r>
      <w:r w:rsidRPr="004B62AF">
        <w:rPr>
          <w:rFonts w:hint="eastAsia"/>
        </w:rPr>
        <w:tab/>
        <w:t>給与の計算期間中において、途中入社あるいは退社・解雇された者に対しては以下の計算式により算出された額を支給する。</w:t>
      </w:r>
    </w:p>
    <w:p w14:paraId="165695B7" w14:textId="77777777" w:rsidR="00164FEE" w:rsidRPr="004B62AF" w:rsidRDefault="00164FEE" w:rsidP="00164FEE"/>
    <w:p w14:paraId="12BA4C80" w14:textId="7E96D40F" w:rsidR="00164FEE" w:rsidRPr="004B62AF" w:rsidRDefault="00C62972" w:rsidP="00C62972">
      <w:pPr>
        <w:pStyle w:val="02"/>
        <w:spacing w:line="240" w:lineRule="exact"/>
      </w:pPr>
      <w:r w:rsidRPr="004B62AF">
        <w:tab/>
      </w:r>
      <w:r w:rsidR="00164FEE" w:rsidRPr="004B62AF">
        <w:rPr>
          <w:rFonts w:hint="eastAsia"/>
        </w:rPr>
        <w:t xml:space="preserve">　　　所定内給与</w:t>
      </w:r>
    </w:p>
    <w:p w14:paraId="101574C3" w14:textId="4935407C" w:rsidR="00164FEE" w:rsidRPr="004B62AF" w:rsidRDefault="00164FEE" w:rsidP="00C62972">
      <w:pPr>
        <w:pStyle w:val="02"/>
        <w:spacing w:line="240" w:lineRule="exact"/>
      </w:pPr>
      <w:r w:rsidRPr="004B62AF">
        <w:rPr>
          <w:noProof/>
        </w:rPr>
        <mc:AlternateContent>
          <mc:Choice Requires="wps">
            <w:drawing>
              <wp:anchor distT="0" distB="0" distL="114300" distR="114300" simplePos="0" relativeHeight="251682816" behindDoc="0" locked="0" layoutInCell="1" allowOverlap="1" wp14:anchorId="30D5D4EF" wp14:editId="347911DC">
                <wp:simplePos x="0" y="0"/>
                <wp:positionH relativeFrom="column">
                  <wp:posOffset>1155066</wp:posOffset>
                </wp:positionH>
                <wp:positionV relativeFrom="paragraph">
                  <wp:posOffset>78105</wp:posOffset>
                </wp:positionV>
                <wp:extent cx="1447800" cy="0"/>
                <wp:effectExtent l="0" t="0" r="0" b="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9FABC" id="直線コネクタ 20"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95pt,6.15pt" to="204.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zQNQIAADgEAAAOAAAAZHJzL2Uyb0RvYy54bWysU82O0zAQviPxDlbubZKSdtu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"/>
            </w:pict>
          </mc:Fallback>
        </mc:AlternateContent>
      </w:r>
      <w:r w:rsidR="00C62972" w:rsidRPr="004B62AF">
        <w:tab/>
      </w:r>
      <w:r w:rsidR="00C62972" w:rsidRPr="004B62AF">
        <w:tab/>
      </w:r>
      <w:r w:rsidR="00C62972" w:rsidRPr="004B62AF">
        <w:tab/>
      </w:r>
      <w:r w:rsidR="00C62972" w:rsidRPr="004B62AF">
        <w:tab/>
      </w:r>
      <w:r w:rsidRPr="004B62AF">
        <w:rPr>
          <w:rFonts w:hint="eastAsia"/>
        </w:rPr>
        <w:t>× 出勤日数</w:t>
      </w:r>
    </w:p>
    <w:p w14:paraId="222D2167" w14:textId="62AF0DC2" w:rsidR="00164FEE" w:rsidRPr="004B62AF" w:rsidRDefault="00C62972" w:rsidP="00C62972">
      <w:pPr>
        <w:pStyle w:val="02"/>
        <w:spacing w:line="240" w:lineRule="exact"/>
      </w:pPr>
      <w:r w:rsidRPr="004B62AF">
        <w:tab/>
      </w:r>
      <w:r w:rsidR="00164FEE" w:rsidRPr="004B62AF">
        <w:rPr>
          <w:rFonts w:hint="eastAsia"/>
        </w:rPr>
        <w:t>その月の所定労働日数</w:t>
      </w:r>
    </w:p>
    <w:p w14:paraId="7AD8E319" w14:textId="77777777" w:rsidR="00864ACF" w:rsidRPr="004B62AF" w:rsidRDefault="00864ACF" w:rsidP="00864ACF">
      <w:pPr>
        <w:rPr>
          <w:rFonts w:asciiTheme="minorEastAsia" w:eastAsiaTheme="minorEastAsia" w:hAnsiTheme="minorEastAsia"/>
        </w:rPr>
      </w:pPr>
    </w:p>
    <w:p w14:paraId="6D8D341C"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（休暇等における給与計算の取り扱い）</w:t>
      </w:r>
    </w:p>
    <w:p w14:paraId="5D150417" w14:textId="77777777" w:rsidR="00864ACF" w:rsidRPr="004B62AF" w:rsidRDefault="00864ACF" w:rsidP="00864ACF">
      <w:pPr>
        <w:pStyle w:val="01"/>
        <w:ind w:left="1186" w:hanging="1186"/>
      </w:pPr>
      <w:r w:rsidRPr="004B62AF">
        <w:rPr>
          <w:rFonts w:hint="eastAsia"/>
        </w:rPr>
        <w:t>第25条</w:t>
      </w:r>
      <w:r w:rsidRPr="004B62AF">
        <w:rPr>
          <w:rFonts w:hint="eastAsia"/>
        </w:rPr>
        <w:tab/>
      </w:r>
      <w:r w:rsidRPr="004B62AF">
        <w:rPr>
          <w:rFonts w:hint="eastAsia"/>
        </w:rPr>
        <w:tab/>
        <w:t>年次有給休暇の期間は、所定労働時間労働したときに支払われる通常の給与を支給する。</w:t>
      </w:r>
    </w:p>
    <w:p w14:paraId="0A4AD22E" w14:textId="77777777" w:rsidR="00864ACF" w:rsidRPr="004B62AF" w:rsidRDefault="00864ACF" w:rsidP="00864ACF">
      <w:pPr>
        <w:pStyle w:val="01"/>
        <w:ind w:left="1186" w:hanging="1186"/>
      </w:pPr>
      <w:r w:rsidRPr="004B62AF">
        <w:rPr>
          <w:rFonts w:hint="eastAsia"/>
        </w:rPr>
        <w:tab/>
        <w:t>2.</w:t>
      </w:r>
      <w:r w:rsidRPr="004B62AF">
        <w:rPr>
          <w:rFonts w:hint="eastAsia"/>
        </w:rPr>
        <w:tab/>
        <w:t>産前産後の休業期間、母性健康管理のための休暇、育児・介護休業法に基づく育児休業および介護休業の期間、育児時間、生理日の休暇の期間、子の看護休暇の期間、公民権行使の時間、裁判員休暇の期間は無給とする。</w:t>
      </w:r>
    </w:p>
    <w:p w14:paraId="736DF0CB" w14:textId="77777777" w:rsidR="00864ACF" w:rsidRPr="004B62AF" w:rsidRDefault="00864ACF" w:rsidP="00864ACF">
      <w:pPr>
        <w:pStyle w:val="01"/>
        <w:ind w:left="1186" w:hanging="1186"/>
      </w:pPr>
      <w:r w:rsidRPr="004B62AF">
        <w:rPr>
          <w:rFonts w:hint="eastAsia"/>
        </w:rPr>
        <w:tab/>
        <w:t>3.</w:t>
      </w:r>
      <w:r w:rsidRPr="004B62AF">
        <w:rPr>
          <w:rFonts w:hint="eastAsia"/>
        </w:rPr>
        <w:tab/>
        <w:t>休職期間中は、給与を支給しない。なお、休職期間中の社会保険料（健康保険・厚生年金保険・介護保険）の被保険者負担分は、会社が立て替え払いをし、3か月ごとに精算の上休職中の従業員が会社に支払うものとする。</w:t>
      </w:r>
    </w:p>
    <w:p w14:paraId="5BBBA3E4" w14:textId="77777777" w:rsidR="00864ACF" w:rsidRPr="004B62AF" w:rsidRDefault="00864ACF" w:rsidP="00864ACF">
      <w:pPr>
        <w:rPr>
          <w:rFonts w:asciiTheme="minorEastAsia" w:eastAsiaTheme="minorEastAsia" w:hAnsiTheme="minorEastAsia"/>
        </w:rPr>
      </w:pPr>
    </w:p>
    <w:p w14:paraId="488B3D51"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（給与等の返還）</w:t>
      </w:r>
    </w:p>
    <w:p w14:paraId="20BC1DF3" w14:textId="77777777" w:rsidR="00864ACF" w:rsidRPr="004B62AF" w:rsidRDefault="00864ACF" w:rsidP="00864ACF">
      <w:pPr>
        <w:pStyle w:val="01"/>
        <w:ind w:left="1186" w:hanging="1186"/>
      </w:pPr>
      <w:r w:rsidRPr="004B62AF">
        <w:rPr>
          <w:rFonts w:hint="eastAsia"/>
        </w:rPr>
        <w:t>第26条</w:t>
      </w:r>
      <w:r w:rsidRPr="004B62AF">
        <w:rPr>
          <w:rFonts w:hint="eastAsia"/>
        </w:rPr>
        <w:tab/>
      </w:r>
      <w:r w:rsidRPr="004B62AF">
        <w:rPr>
          <w:rFonts w:hint="eastAsia"/>
        </w:rPr>
        <w:tab/>
        <w:t>虚偽の届出、計算ミス、社会保険の手続などの遅れにより不当に給与の支払を</w:t>
      </w:r>
      <w:r w:rsidRPr="004B62AF">
        <w:rPr>
          <w:rFonts w:hint="eastAsia"/>
        </w:rPr>
        <w:lastRenderedPageBreak/>
        <w:t>受けた場合、すでに支払を受けた給与から不当に支払を受けた部分を返還させることがある。</w:t>
      </w:r>
    </w:p>
    <w:p w14:paraId="6BD5BEBA" w14:textId="77777777" w:rsidR="00864ACF" w:rsidRPr="004B62AF" w:rsidRDefault="00864ACF" w:rsidP="00864ACF">
      <w:pPr>
        <w:rPr>
          <w:rFonts w:asciiTheme="minorEastAsia" w:eastAsiaTheme="minorEastAsia" w:hAnsiTheme="minorEastAsia"/>
        </w:rPr>
      </w:pPr>
    </w:p>
    <w:p w14:paraId="0202E26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（規則の改廃）</w:t>
      </w:r>
    </w:p>
    <w:p w14:paraId="43B45492" w14:textId="77777777" w:rsidR="00864ACF" w:rsidRPr="004B62AF" w:rsidRDefault="00864ACF" w:rsidP="00864ACF">
      <w:pPr>
        <w:pStyle w:val="01"/>
        <w:ind w:left="1186" w:hanging="1186"/>
      </w:pPr>
      <w:r w:rsidRPr="004B62AF">
        <w:rPr>
          <w:rFonts w:hint="eastAsia"/>
        </w:rPr>
        <w:t>第27条</w:t>
      </w:r>
      <w:r w:rsidRPr="004B62AF">
        <w:rPr>
          <w:rFonts w:hint="eastAsia"/>
        </w:rPr>
        <w:tab/>
      </w:r>
      <w:r w:rsidRPr="004B62AF">
        <w:rPr>
          <w:rFonts w:hint="eastAsia"/>
        </w:rPr>
        <w:tab/>
        <w:t>本規程は、社会経済情勢、業務の必要性、その他の状況により必要がある場合には随時改定を行う。</w:t>
      </w:r>
    </w:p>
    <w:p w14:paraId="781D45FF" w14:textId="77777777" w:rsidR="00864ACF" w:rsidRPr="004B62AF" w:rsidRDefault="00864ACF" w:rsidP="00864ACF">
      <w:pPr>
        <w:rPr>
          <w:rFonts w:asciiTheme="minorEastAsia" w:eastAsiaTheme="minorEastAsia" w:hAnsiTheme="minorEastAsia"/>
        </w:rPr>
      </w:pPr>
    </w:p>
    <w:p w14:paraId="16133A21"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（付　　則）</w:t>
      </w:r>
    </w:p>
    <w:p w14:paraId="7AA9CC71"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この規程は、令和　　年　　月　　日から施行する。</w:t>
      </w:r>
    </w:p>
    <w:p w14:paraId="5F14FDB1" w14:textId="77777777" w:rsidR="00864ACF" w:rsidRPr="004B62AF" w:rsidRDefault="00864ACF" w:rsidP="00864ACF">
      <w:pPr>
        <w:rPr>
          <w:rFonts w:asciiTheme="minorEastAsia" w:eastAsiaTheme="minorEastAsia" w:hAnsiTheme="minorEastAsia"/>
        </w:rPr>
      </w:pPr>
    </w:p>
    <w:p w14:paraId="435545D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別表</w:t>
      </w:r>
    </w:p>
    <w:p w14:paraId="39654171"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マイカー通勤手当</w:t>
      </w:r>
    </w:p>
    <w:tbl>
      <w:tblPr>
        <w:tblStyle w:val="a3"/>
        <w:tblW w:w="0" w:type="auto"/>
        <w:tblLook w:val="04A0" w:firstRow="1" w:lastRow="0" w:firstColumn="1" w:lastColumn="0" w:noHBand="0" w:noVBand="1"/>
      </w:tblPr>
      <w:tblGrid>
        <w:gridCol w:w="2972"/>
        <w:gridCol w:w="1418"/>
      </w:tblGrid>
      <w:tr w:rsidR="004B62AF" w:rsidRPr="004B62AF" w14:paraId="067FAF4A" w14:textId="77777777" w:rsidTr="00864ACF">
        <w:tc>
          <w:tcPr>
            <w:tcW w:w="2972" w:type="dxa"/>
            <w:shd w:val="clear" w:color="auto" w:fill="D9D9D9" w:themeFill="background1" w:themeFillShade="D9"/>
          </w:tcPr>
          <w:p w14:paraId="4553B5C4" w14:textId="77777777" w:rsidR="00864ACF" w:rsidRPr="004B62AF" w:rsidRDefault="00864ACF" w:rsidP="00864ACF">
            <w:pPr>
              <w:jc w:val="center"/>
              <w:rPr>
                <w:rFonts w:asciiTheme="minorEastAsia" w:eastAsiaTheme="minorEastAsia" w:hAnsiTheme="minorEastAsia"/>
              </w:rPr>
            </w:pPr>
            <w:r w:rsidRPr="004B62AF">
              <w:rPr>
                <w:rFonts w:asciiTheme="minorEastAsia" w:eastAsiaTheme="minorEastAsia" w:hAnsiTheme="minorEastAsia" w:hint="eastAsia"/>
              </w:rPr>
              <w:t>距離</w:t>
            </w:r>
          </w:p>
        </w:tc>
        <w:tc>
          <w:tcPr>
            <w:tcW w:w="1418" w:type="dxa"/>
            <w:shd w:val="clear" w:color="auto" w:fill="D9D9D9" w:themeFill="background1" w:themeFillShade="D9"/>
          </w:tcPr>
          <w:p w14:paraId="37710954" w14:textId="77777777" w:rsidR="00864ACF" w:rsidRPr="004B62AF" w:rsidRDefault="00864ACF" w:rsidP="00864ACF">
            <w:pPr>
              <w:jc w:val="center"/>
              <w:rPr>
                <w:rFonts w:asciiTheme="minorEastAsia" w:eastAsiaTheme="minorEastAsia" w:hAnsiTheme="minorEastAsia"/>
              </w:rPr>
            </w:pPr>
            <w:r w:rsidRPr="004B62AF">
              <w:rPr>
                <w:rFonts w:asciiTheme="minorEastAsia" w:eastAsiaTheme="minorEastAsia" w:hAnsiTheme="minorEastAsia" w:hint="eastAsia"/>
              </w:rPr>
              <w:t>金額</w:t>
            </w:r>
          </w:p>
        </w:tc>
      </w:tr>
      <w:tr w:rsidR="004B62AF" w:rsidRPr="004B62AF" w14:paraId="6F367DF3" w14:textId="77777777" w:rsidTr="00864ACF">
        <w:tc>
          <w:tcPr>
            <w:tcW w:w="2972" w:type="dxa"/>
          </w:tcPr>
          <w:p w14:paraId="6B746034"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0.5km 以上　～　2km 未満</w:t>
            </w:r>
          </w:p>
        </w:tc>
        <w:tc>
          <w:tcPr>
            <w:tcW w:w="1418" w:type="dxa"/>
          </w:tcPr>
          <w:p w14:paraId="6A9B9F2D"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支給なし</w:t>
            </w:r>
          </w:p>
        </w:tc>
      </w:tr>
      <w:tr w:rsidR="004B62AF" w:rsidRPr="004B62AF" w14:paraId="5C61A15C" w14:textId="77777777" w:rsidTr="00864ACF">
        <w:tc>
          <w:tcPr>
            <w:tcW w:w="2972" w:type="dxa"/>
          </w:tcPr>
          <w:p w14:paraId="188AD61B"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2km  ～  4km</w:t>
            </w:r>
          </w:p>
        </w:tc>
        <w:tc>
          <w:tcPr>
            <w:tcW w:w="1418" w:type="dxa"/>
          </w:tcPr>
          <w:p w14:paraId="214482FB"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2,500円</w:t>
            </w:r>
          </w:p>
        </w:tc>
      </w:tr>
      <w:tr w:rsidR="004B62AF" w:rsidRPr="004B62AF" w14:paraId="7506E656" w14:textId="77777777" w:rsidTr="00864ACF">
        <w:tc>
          <w:tcPr>
            <w:tcW w:w="2972" w:type="dxa"/>
          </w:tcPr>
          <w:p w14:paraId="28783FE2"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4km  ～  6km</w:t>
            </w:r>
          </w:p>
        </w:tc>
        <w:tc>
          <w:tcPr>
            <w:tcW w:w="1418" w:type="dxa"/>
          </w:tcPr>
          <w:p w14:paraId="28378570"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2,940円</w:t>
            </w:r>
          </w:p>
        </w:tc>
      </w:tr>
      <w:tr w:rsidR="004B62AF" w:rsidRPr="004B62AF" w14:paraId="5565114A" w14:textId="77777777" w:rsidTr="00864ACF">
        <w:tc>
          <w:tcPr>
            <w:tcW w:w="2972" w:type="dxa"/>
          </w:tcPr>
          <w:p w14:paraId="24BF6A7A"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6km  ～  8km</w:t>
            </w:r>
          </w:p>
        </w:tc>
        <w:tc>
          <w:tcPr>
            <w:tcW w:w="1418" w:type="dxa"/>
          </w:tcPr>
          <w:p w14:paraId="5E64A043"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3,465円</w:t>
            </w:r>
          </w:p>
        </w:tc>
      </w:tr>
      <w:tr w:rsidR="004B62AF" w:rsidRPr="004B62AF" w14:paraId="477F13FC" w14:textId="77777777" w:rsidTr="00864ACF">
        <w:tc>
          <w:tcPr>
            <w:tcW w:w="2972" w:type="dxa"/>
          </w:tcPr>
          <w:p w14:paraId="215533C1"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8km  ～  10km</w:t>
            </w:r>
          </w:p>
        </w:tc>
        <w:tc>
          <w:tcPr>
            <w:tcW w:w="1418" w:type="dxa"/>
          </w:tcPr>
          <w:p w14:paraId="5CAF2DDB"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4,100円</w:t>
            </w:r>
          </w:p>
        </w:tc>
      </w:tr>
      <w:tr w:rsidR="004B62AF" w:rsidRPr="004B62AF" w14:paraId="0D2B2BD9" w14:textId="77777777" w:rsidTr="00864ACF">
        <w:tc>
          <w:tcPr>
            <w:tcW w:w="2972" w:type="dxa"/>
          </w:tcPr>
          <w:p w14:paraId="712E73D3"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10km  ～  12km</w:t>
            </w:r>
          </w:p>
        </w:tc>
        <w:tc>
          <w:tcPr>
            <w:tcW w:w="1418" w:type="dxa"/>
          </w:tcPr>
          <w:p w14:paraId="1E1E583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4,935円</w:t>
            </w:r>
          </w:p>
        </w:tc>
      </w:tr>
      <w:tr w:rsidR="004B62AF" w:rsidRPr="004B62AF" w14:paraId="6FF3C689" w14:textId="77777777" w:rsidTr="00864ACF">
        <w:tc>
          <w:tcPr>
            <w:tcW w:w="2972" w:type="dxa"/>
          </w:tcPr>
          <w:p w14:paraId="4C3DCC9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12km  ～  15km</w:t>
            </w:r>
          </w:p>
        </w:tc>
        <w:tc>
          <w:tcPr>
            <w:tcW w:w="1418" w:type="dxa"/>
          </w:tcPr>
          <w:p w14:paraId="79DEB5DD"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5,775円</w:t>
            </w:r>
          </w:p>
        </w:tc>
      </w:tr>
      <w:tr w:rsidR="004B62AF" w:rsidRPr="004B62AF" w14:paraId="2EDCA140" w14:textId="77777777" w:rsidTr="00864ACF">
        <w:tc>
          <w:tcPr>
            <w:tcW w:w="2972" w:type="dxa"/>
          </w:tcPr>
          <w:p w14:paraId="76145B4B"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15km  ～  18km</w:t>
            </w:r>
          </w:p>
        </w:tc>
        <w:tc>
          <w:tcPr>
            <w:tcW w:w="1418" w:type="dxa"/>
          </w:tcPr>
          <w:p w14:paraId="05FF513F"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6,720円</w:t>
            </w:r>
          </w:p>
        </w:tc>
      </w:tr>
      <w:tr w:rsidR="004B62AF" w:rsidRPr="004B62AF" w14:paraId="78E62566" w14:textId="77777777" w:rsidTr="00864ACF">
        <w:tc>
          <w:tcPr>
            <w:tcW w:w="2972" w:type="dxa"/>
          </w:tcPr>
          <w:p w14:paraId="6122D30A"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18km  ～  22km</w:t>
            </w:r>
          </w:p>
        </w:tc>
        <w:tc>
          <w:tcPr>
            <w:tcW w:w="1418" w:type="dxa"/>
          </w:tcPr>
          <w:p w14:paraId="100708B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7,875円</w:t>
            </w:r>
          </w:p>
        </w:tc>
      </w:tr>
      <w:tr w:rsidR="00864ACF" w:rsidRPr="004B62AF" w14:paraId="03FBCAF2" w14:textId="77777777" w:rsidTr="00864ACF">
        <w:tc>
          <w:tcPr>
            <w:tcW w:w="2972" w:type="dxa"/>
          </w:tcPr>
          <w:p w14:paraId="3035C0DA"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22km 以上</w:t>
            </w:r>
          </w:p>
        </w:tc>
        <w:tc>
          <w:tcPr>
            <w:tcW w:w="1418" w:type="dxa"/>
          </w:tcPr>
          <w:p w14:paraId="19343C58" w14:textId="77777777" w:rsidR="00864ACF" w:rsidRPr="004B62AF" w:rsidRDefault="00864ACF" w:rsidP="00864ACF">
            <w:pPr>
              <w:rPr>
                <w:rFonts w:asciiTheme="minorEastAsia" w:eastAsiaTheme="minorEastAsia" w:hAnsiTheme="minorEastAsia"/>
              </w:rPr>
            </w:pPr>
            <w:r w:rsidRPr="004B62AF">
              <w:rPr>
                <w:rFonts w:asciiTheme="minorEastAsia" w:eastAsiaTheme="minorEastAsia" w:hAnsiTheme="minorEastAsia" w:hint="eastAsia"/>
              </w:rPr>
              <w:t>8,930円</w:t>
            </w:r>
          </w:p>
        </w:tc>
      </w:tr>
    </w:tbl>
    <w:p w14:paraId="5F22590E" w14:textId="77777777" w:rsidR="00864ACF" w:rsidRPr="004B62AF" w:rsidRDefault="00864ACF" w:rsidP="00864ACF">
      <w:pPr>
        <w:rPr>
          <w:rFonts w:asciiTheme="minorEastAsia" w:eastAsiaTheme="minorEastAsia" w:hAnsiTheme="minorEastAsia"/>
        </w:rPr>
      </w:pPr>
    </w:p>
    <w:sectPr w:rsidR="00864ACF" w:rsidRPr="004B62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EB319" w14:textId="77777777" w:rsidR="00534B11" w:rsidRDefault="00534B11" w:rsidP="00B80741">
      <w:r>
        <w:separator/>
      </w:r>
    </w:p>
  </w:endnote>
  <w:endnote w:type="continuationSeparator" w:id="0">
    <w:p w14:paraId="4AFA4856" w14:textId="77777777" w:rsidR="00534B11" w:rsidRDefault="00534B11" w:rsidP="00B8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C4E63" w14:textId="77777777" w:rsidR="00534B11" w:rsidRDefault="00534B11" w:rsidP="00B80741">
      <w:r>
        <w:separator/>
      </w:r>
    </w:p>
  </w:footnote>
  <w:footnote w:type="continuationSeparator" w:id="0">
    <w:p w14:paraId="77A5E4FF" w14:textId="77777777" w:rsidR="00534B11" w:rsidRDefault="00534B11" w:rsidP="00B80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40B"/>
    <w:rsid w:val="000374F6"/>
    <w:rsid w:val="00110B65"/>
    <w:rsid w:val="00113C9B"/>
    <w:rsid w:val="001619F6"/>
    <w:rsid w:val="00164FEE"/>
    <w:rsid w:val="00170FEA"/>
    <w:rsid w:val="002205D6"/>
    <w:rsid w:val="00234D41"/>
    <w:rsid w:val="00265DAB"/>
    <w:rsid w:val="002A53DA"/>
    <w:rsid w:val="002B4CAF"/>
    <w:rsid w:val="002E0ED8"/>
    <w:rsid w:val="002F2E26"/>
    <w:rsid w:val="00313179"/>
    <w:rsid w:val="00331341"/>
    <w:rsid w:val="00347CDC"/>
    <w:rsid w:val="003B2F2A"/>
    <w:rsid w:val="003C25B9"/>
    <w:rsid w:val="003C340B"/>
    <w:rsid w:val="003D4033"/>
    <w:rsid w:val="0045632E"/>
    <w:rsid w:val="00462D94"/>
    <w:rsid w:val="00464636"/>
    <w:rsid w:val="004713D3"/>
    <w:rsid w:val="00480088"/>
    <w:rsid w:val="004B13BF"/>
    <w:rsid w:val="004B62AF"/>
    <w:rsid w:val="004D6776"/>
    <w:rsid w:val="00506BAD"/>
    <w:rsid w:val="00526B9A"/>
    <w:rsid w:val="005344AE"/>
    <w:rsid w:val="00534B11"/>
    <w:rsid w:val="00534DB2"/>
    <w:rsid w:val="00557D4E"/>
    <w:rsid w:val="00563355"/>
    <w:rsid w:val="0056458F"/>
    <w:rsid w:val="00566382"/>
    <w:rsid w:val="00577177"/>
    <w:rsid w:val="0058653D"/>
    <w:rsid w:val="00595343"/>
    <w:rsid w:val="005E317D"/>
    <w:rsid w:val="005E4D69"/>
    <w:rsid w:val="005F11C8"/>
    <w:rsid w:val="00607B2E"/>
    <w:rsid w:val="00637A76"/>
    <w:rsid w:val="0064653E"/>
    <w:rsid w:val="00693097"/>
    <w:rsid w:val="006B2F84"/>
    <w:rsid w:val="006C10F2"/>
    <w:rsid w:val="006F13AF"/>
    <w:rsid w:val="007132CD"/>
    <w:rsid w:val="007271F2"/>
    <w:rsid w:val="00732D5E"/>
    <w:rsid w:val="00735245"/>
    <w:rsid w:val="00736AC5"/>
    <w:rsid w:val="007641D0"/>
    <w:rsid w:val="00774BC6"/>
    <w:rsid w:val="007D526B"/>
    <w:rsid w:val="00801375"/>
    <w:rsid w:val="00826E0E"/>
    <w:rsid w:val="00864ACF"/>
    <w:rsid w:val="00871FEF"/>
    <w:rsid w:val="008A5CB0"/>
    <w:rsid w:val="008C4384"/>
    <w:rsid w:val="008E68E0"/>
    <w:rsid w:val="008F6960"/>
    <w:rsid w:val="0090163C"/>
    <w:rsid w:val="00937949"/>
    <w:rsid w:val="009436D3"/>
    <w:rsid w:val="00945BE0"/>
    <w:rsid w:val="0098451B"/>
    <w:rsid w:val="009E32B5"/>
    <w:rsid w:val="00A3020F"/>
    <w:rsid w:val="00A3298E"/>
    <w:rsid w:val="00A40FD5"/>
    <w:rsid w:val="00A50F73"/>
    <w:rsid w:val="00AA7ED6"/>
    <w:rsid w:val="00AB0073"/>
    <w:rsid w:val="00AE4C32"/>
    <w:rsid w:val="00B06C8E"/>
    <w:rsid w:val="00B25522"/>
    <w:rsid w:val="00B30E77"/>
    <w:rsid w:val="00B6463A"/>
    <w:rsid w:val="00B71EBF"/>
    <w:rsid w:val="00B80741"/>
    <w:rsid w:val="00C04D36"/>
    <w:rsid w:val="00C62972"/>
    <w:rsid w:val="00C65F07"/>
    <w:rsid w:val="00CA342A"/>
    <w:rsid w:val="00CA5FF3"/>
    <w:rsid w:val="00CB4098"/>
    <w:rsid w:val="00CB684C"/>
    <w:rsid w:val="00D05682"/>
    <w:rsid w:val="00D24BA1"/>
    <w:rsid w:val="00D364CC"/>
    <w:rsid w:val="00D419BE"/>
    <w:rsid w:val="00D66451"/>
    <w:rsid w:val="00D87349"/>
    <w:rsid w:val="00D92E85"/>
    <w:rsid w:val="00DA1E8D"/>
    <w:rsid w:val="00E05989"/>
    <w:rsid w:val="00E15EF4"/>
    <w:rsid w:val="00E56F98"/>
    <w:rsid w:val="00E6457A"/>
    <w:rsid w:val="00E8341C"/>
    <w:rsid w:val="00E9136C"/>
    <w:rsid w:val="00EA40FF"/>
    <w:rsid w:val="00EB54CA"/>
    <w:rsid w:val="00EC362B"/>
    <w:rsid w:val="00ED5C13"/>
    <w:rsid w:val="00F33380"/>
    <w:rsid w:val="00F97A38"/>
    <w:rsid w:val="00FA75A0"/>
    <w:rsid w:val="00FB3401"/>
    <w:rsid w:val="00FD11EB"/>
    <w:rsid w:val="00FD1826"/>
    <w:rsid w:val="00FE2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9B74551"/>
  <w15:chartTrackingRefBased/>
  <w15:docId w15:val="{8F17B1D9-8705-4ACA-9DDA-F191349E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5522"/>
    <w:pPr>
      <w:widowControl w:val="0"/>
      <w:jc w:val="both"/>
    </w:pPr>
    <w:rPr>
      <w:rFonts w:eastAsia="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0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B80741"/>
    <w:pPr>
      <w:tabs>
        <w:tab w:val="center" w:pos="4252"/>
        <w:tab w:val="right" w:pos="8504"/>
      </w:tabs>
      <w:snapToGrid w:val="0"/>
    </w:pPr>
  </w:style>
  <w:style w:type="character" w:customStyle="1" w:styleId="a5">
    <w:name w:val="ヘッダー (文字)"/>
    <w:basedOn w:val="a0"/>
    <w:link w:val="a4"/>
    <w:rsid w:val="00B80741"/>
    <w:rPr>
      <w:rFonts w:ascii="Century" w:eastAsia="ＭＳ 明朝" w:hAnsi="Century" w:cs="Times New Roman"/>
      <w:szCs w:val="24"/>
    </w:rPr>
  </w:style>
  <w:style w:type="paragraph" w:styleId="a6">
    <w:name w:val="footer"/>
    <w:basedOn w:val="a"/>
    <w:link w:val="a7"/>
    <w:unhideWhenUsed/>
    <w:rsid w:val="00B80741"/>
    <w:pPr>
      <w:tabs>
        <w:tab w:val="center" w:pos="4252"/>
        <w:tab w:val="right" w:pos="8504"/>
      </w:tabs>
      <w:snapToGrid w:val="0"/>
    </w:pPr>
  </w:style>
  <w:style w:type="character" w:customStyle="1" w:styleId="a7">
    <w:name w:val="フッター (文字)"/>
    <w:basedOn w:val="a0"/>
    <w:link w:val="a6"/>
    <w:uiPriority w:val="99"/>
    <w:rsid w:val="00B80741"/>
    <w:rPr>
      <w:rFonts w:ascii="Century" w:eastAsia="ＭＳ 明朝" w:hAnsi="Century" w:cs="Times New Roman"/>
      <w:szCs w:val="24"/>
    </w:rPr>
  </w:style>
  <w:style w:type="paragraph" w:styleId="a8">
    <w:name w:val="Balloon Text"/>
    <w:basedOn w:val="a"/>
    <w:link w:val="a9"/>
    <w:semiHidden/>
    <w:unhideWhenUsed/>
    <w:rsid w:val="003C25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C25B9"/>
    <w:rPr>
      <w:rFonts w:asciiTheme="majorHAnsi" w:eastAsiaTheme="majorEastAsia" w:hAnsiTheme="majorHAnsi" w:cstheme="majorBidi"/>
      <w:sz w:val="18"/>
      <w:szCs w:val="18"/>
    </w:rPr>
  </w:style>
  <w:style w:type="paragraph" w:styleId="aa">
    <w:name w:val="List Paragraph"/>
    <w:basedOn w:val="a"/>
    <w:uiPriority w:val="34"/>
    <w:qFormat/>
    <w:rsid w:val="00331341"/>
    <w:pPr>
      <w:ind w:leftChars="400" w:left="840"/>
    </w:pPr>
  </w:style>
  <w:style w:type="character" w:styleId="ab">
    <w:name w:val="page number"/>
    <w:basedOn w:val="a0"/>
    <w:rsid w:val="00CB4098"/>
  </w:style>
  <w:style w:type="paragraph" w:customStyle="1" w:styleId="ac">
    <w:name w:val="箇条書き①"/>
    <w:basedOn w:val="a"/>
    <w:link w:val="ad"/>
    <w:rsid w:val="00CB4098"/>
    <w:pPr>
      <w:adjustRightInd w:val="0"/>
      <w:spacing w:line="364" w:lineRule="exact"/>
      <w:ind w:leftChars="700" w:left="800" w:hangingChars="100" w:hanging="100"/>
      <w:textAlignment w:val="baseline"/>
    </w:pPr>
    <w:rPr>
      <w:rFonts w:ascii="ＭＳ 明朝"/>
      <w:kern w:val="0"/>
      <w:szCs w:val="21"/>
    </w:rPr>
  </w:style>
  <w:style w:type="character" w:styleId="ae">
    <w:name w:val="annotation reference"/>
    <w:basedOn w:val="a0"/>
    <w:semiHidden/>
    <w:rsid w:val="00CB4098"/>
    <w:rPr>
      <w:sz w:val="18"/>
      <w:szCs w:val="18"/>
    </w:rPr>
  </w:style>
  <w:style w:type="paragraph" w:styleId="af">
    <w:name w:val="annotation text"/>
    <w:basedOn w:val="a"/>
    <w:link w:val="af0"/>
    <w:semiHidden/>
    <w:rsid w:val="00CB4098"/>
    <w:pPr>
      <w:adjustRightInd w:val="0"/>
      <w:spacing w:line="364" w:lineRule="exact"/>
      <w:jc w:val="left"/>
      <w:textAlignment w:val="baseline"/>
    </w:pPr>
    <w:rPr>
      <w:rFonts w:ascii="ＭＳ 明朝"/>
      <w:kern w:val="0"/>
      <w:szCs w:val="21"/>
    </w:rPr>
  </w:style>
  <w:style w:type="character" w:customStyle="1" w:styleId="af0">
    <w:name w:val="コメント文字列 (文字)"/>
    <w:basedOn w:val="a0"/>
    <w:link w:val="af"/>
    <w:semiHidden/>
    <w:rsid w:val="00CB4098"/>
    <w:rPr>
      <w:rFonts w:ascii="ＭＳ 明朝" w:eastAsia="ＭＳ 明朝" w:hAnsi="Century" w:cs="Times New Roman"/>
      <w:kern w:val="0"/>
      <w:szCs w:val="21"/>
    </w:rPr>
  </w:style>
  <w:style w:type="paragraph" w:customStyle="1" w:styleId="02">
    <w:name w:val="02カッコつき"/>
    <w:basedOn w:val="a"/>
    <w:link w:val="020"/>
    <w:qFormat/>
    <w:rsid w:val="00B25522"/>
    <w:pPr>
      <w:adjustRightInd w:val="0"/>
      <w:spacing w:line="364" w:lineRule="exact"/>
      <w:ind w:leftChars="600" w:left="1848" w:hangingChars="280" w:hanging="588"/>
      <w:textAlignment w:val="baseline"/>
    </w:pPr>
    <w:rPr>
      <w:rFonts w:ascii="ＭＳ 明朝" w:cs="ＭＳ 明朝"/>
      <w:kern w:val="0"/>
      <w:szCs w:val="20"/>
    </w:rPr>
  </w:style>
  <w:style w:type="paragraph" w:customStyle="1" w:styleId="01">
    <w:name w:val="01条文"/>
    <w:basedOn w:val="a"/>
    <w:link w:val="010"/>
    <w:qFormat/>
    <w:rsid w:val="00B25522"/>
    <w:pPr>
      <w:tabs>
        <w:tab w:val="left" w:pos="864"/>
        <w:tab w:val="left" w:pos="1188"/>
      </w:tabs>
      <w:adjustRightInd w:val="0"/>
      <w:spacing w:line="364" w:lineRule="exact"/>
      <w:ind w:left="565" w:hangingChars="565" w:hanging="565"/>
      <w:textAlignment w:val="baseline"/>
    </w:pPr>
    <w:rPr>
      <w:rFonts w:ascii="ＭＳ 明朝" w:hAnsi="ＭＳ 明朝"/>
      <w:kern w:val="0"/>
      <w:szCs w:val="21"/>
    </w:rPr>
  </w:style>
  <w:style w:type="character" w:customStyle="1" w:styleId="020">
    <w:name w:val="02カッコつき (文字)"/>
    <w:basedOn w:val="a0"/>
    <w:link w:val="02"/>
    <w:rsid w:val="00B25522"/>
    <w:rPr>
      <w:rFonts w:ascii="ＭＳ 明朝" w:eastAsia="ＭＳ 明朝" w:hAnsi="Century" w:cs="ＭＳ 明朝"/>
      <w:kern w:val="0"/>
      <w:szCs w:val="20"/>
    </w:rPr>
  </w:style>
  <w:style w:type="paragraph" w:customStyle="1" w:styleId="03">
    <w:name w:val="03丸つき"/>
    <w:basedOn w:val="ac"/>
    <w:link w:val="030"/>
    <w:qFormat/>
    <w:rsid w:val="001619F6"/>
    <w:pPr>
      <w:ind w:left="1680" w:hanging="210"/>
    </w:pPr>
  </w:style>
  <w:style w:type="character" w:customStyle="1" w:styleId="010">
    <w:name w:val="01条文 (文字)"/>
    <w:basedOn w:val="a0"/>
    <w:link w:val="01"/>
    <w:rsid w:val="00B25522"/>
    <w:rPr>
      <w:rFonts w:ascii="ＭＳ 明朝" w:eastAsia="ＭＳ 明朝" w:hAnsi="ＭＳ 明朝" w:cs="Times New Roman"/>
      <w:kern w:val="0"/>
      <w:szCs w:val="21"/>
    </w:rPr>
  </w:style>
  <w:style w:type="character" w:customStyle="1" w:styleId="ad">
    <w:name w:val="箇条書き① (文字)"/>
    <w:basedOn w:val="a0"/>
    <w:link w:val="ac"/>
    <w:rsid w:val="001619F6"/>
    <w:rPr>
      <w:rFonts w:ascii="ＭＳ 明朝" w:eastAsia="ＭＳ 明朝" w:hAnsi="Century" w:cs="Times New Roman"/>
      <w:kern w:val="0"/>
      <w:szCs w:val="21"/>
    </w:rPr>
  </w:style>
  <w:style w:type="character" w:customStyle="1" w:styleId="030">
    <w:name w:val="03丸つき (文字)"/>
    <w:basedOn w:val="ad"/>
    <w:link w:val="03"/>
    <w:rsid w:val="001619F6"/>
    <w:rPr>
      <w:rFonts w:ascii="ＭＳ 明朝" w:eastAsia="ＭＳ 明朝" w:hAnsi="Century" w:cs="Times New Roman"/>
      <w:kern w:val="0"/>
      <w:szCs w:val="21"/>
    </w:rPr>
  </w:style>
  <w:style w:type="paragraph" w:customStyle="1" w:styleId="n">
    <w:name w:val="n号２"/>
    <w:basedOn w:val="a"/>
    <w:rsid w:val="00164FEE"/>
    <w:pPr>
      <w:adjustRightInd w:val="0"/>
      <w:spacing w:line="364" w:lineRule="exact"/>
      <w:ind w:leftChars="600" w:left="1680" w:hangingChars="200" w:hanging="420"/>
      <w:textAlignment w:val="baseline"/>
    </w:pPr>
    <w:rPr>
      <w:rFonts w:ascii="ＭＳ 明朝" w:hAnsi="Century" w:cs="ＭＳ 明朝"/>
      <w:kern w:val="0"/>
      <w:szCs w:val="20"/>
    </w:rPr>
  </w:style>
  <w:style w:type="character" w:customStyle="1" w:styleId="CharChar">
    <w:name w:val="号 Char Char"/>
    <w:link w:val="Char"/>
    <w:rsid w:val="00164FEE"/>
    <w:rPr>
      <w:rFonts w:ascii="ＭＳ 明朝"/>
      <w:szCs w:val="21"/>
    </w:rPr>
  </w:style>
  <w:style w:type="paragraph" w:customStyle="1" w:styleId="Char">
    <w:name w:val="号 Char"/>
    <w:basedOn w:val="a"/>
    <w:link w:val="CharChar"/>
    <w:rsid w:val="00164FEE"/>
    <w:pPr>
      <w:adjustRightInd w:val="0"/>
      <w:spacing w:line="364" w:lineRule="exact"/>
      <w:ind w:left="1620" w:hanging="436"/>
      <w:textAlignment w:val="baseline"/>
    </w:pPr>
    <w:rPr>
      <w:rFonts w:ascii="ＭＳ 明朝" w:eastAsiaTheme="minorEastAsia" w:cstheme="minorBidi"/>
      <w:szCs w:val="21"/>
    </w:rPr>
  </w:style>
  <w:style w:type="paragraph" w:customStyle="1" w:styleId="af1">
    <w:name w:val="条文基本"/>
    <w:basedOn w:val="a"/>
    <w:link w:val="af2"/>
    <w:qFormat/>
    <w:rsid w:val="00164FEE"/>
    <w:pPr>
      <w:tabs>
        <w:tab w:val="left" w:pos="864"/>
        <w:tab w:val="left" w:pos="1188"/>
      </w:tabs>
      <w:overflowPunct w:val="0"/>
      <w:spacing w:line="364" w:lineRule="exact"/>
      <w:ind w:left="1134" w:hanging="1154"/>
      <w:textAlignment w:val="baseline"/>
    </w:pPr>
    <w:rPr>
      <w:rFonts w:ascii="ＭＳ 明朝" w:hAnsi="ＭＳ 明朝" w:cs="ＭＳ 明朝"/>
      <w:color w:val="000000"/>
      <w:kern w:val="0"/>
      <w:szCs w:val="21"/>
    </w:rPr>
  </w:style>
  <w:style w:type="character" w:customStyle="1" w:styleId="af2">
    <w:name w:val="条文基本 (文字)"/>
    <w:link w:val="af1"/>
    <w:rsid w:val="00164FEE"/>
    <w:rPr>
      <w:rFonts w:ascii="ＭＳ 明朝" w:eastAsia="ＭＳ 明朝" w:hAnsi="ＭＳ 明朝" w:cs="ＭＳ 明朝"/>
      <w:color w:val="000000"/>
      <w:kern w:val="0"/>
      <w:szCs w:val="21"/>
    </w:rPr>
  </w:style>
  <w:style w:type="paragraph" w:customStyle="1" w:styleId="af3">
    <w:name w:val="号文基本"/>
    <w:basedOn w:val="a"/>
    <w:link w:val="af4"/>
    <w:qFormat/>
    <w:rsid w:val="00164FEE"/>
    <w:pPr>
      <w:overflowPunct w:val="0"/>
      <w:spacing w:line="364" w:lineRule="exact"/>
      <w:ind w:left="1134" w:hanging="422"/>
      <w:textAlignment w:val="baseline"/>
    </w:pPr>
    <w:rPr>
      <w:rFonts w:ascii="ＭＳ 明朝" w:hAnsi="ＭＳ 明朝" w:cs="ＭＳ 明朝"/>
      <w:color w:val="000000"/>
      <w:kern w:val="0"/>
      <w:szCs w:val="21"/>
    </w:rPr>
  </w:style>
  <w:style w:type="character" w:customStyle="1" w:styleId="af4">
    <w:name w:val="号文基本 (文字)"/>
    <w:link w:val="af3"/>
    <w:rsid w:val="00164FEE"/>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CEBE-761A-4B74-A474-277D32AC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738</Words>
  <Characters>4208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Tsukune(shio)</dc:creator>
  <cp:keywords/>
  <dc:description/>
  <cp:lastModifiedBy>三浦聡</cp:lastModifiedBy>
  <cp:revision>3</cp:revision>
  <cp:lastPrinted>2019-03-24T07:42:00Z</cp:lastPrinted>
  <dcterms:created xsi:type="dcterms:W3CDTF">2019-05-26T23:49:00Z</dcterms:created>
  <dcterms:modified xsi:type="dcterms:W3CDTF">2019-05-27T01:14:00Z</dcterms:modified>
</cp:coreProperties>
</file>