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D01CAC" w14:textId="77777777" w:rsidR="001D43BB" w:rsidRDefault="001D43BB" w:rsidP="001D43BB">
      <w:pPr>
        <w:rPr>
          <w:rFonts w:hAnsi="Times New Roman"/>
        </w:rPr>
      </w:pPr>
    </w:p>
    <w:p w14:paraId="5BD01CAD" w14:textId="77777777" w:rsidR="001D43BB" w:rsidRDefault="001D43BB" w:rsidP="001D43BB">
      <w:pPr>
        <w:rPr>
          <w:rFonts w:hAnsi="Times New Roman"/>
        </w:rPr>
      </w:pPr>
    </w:p>
    <w:p w14:paraId="5BD01CAE" w14:textId="77777777" w:rsidR="001D43BB" w:rsidRDefault="001D43BB" w:rsidP="001D43BB">
      <w:pPr>
        <w:rPr>
          <w:rFonts w:hAnsi="Times New Roman"/>
        </w:rPr>
      </w:pPr>
    </w:p>
    <w:p w14:paraId="5BD01CAF" w14:textId="77777777" w:rsidR="001D43BB" w:rsidRDefault="001D43BB" w:rsidP="001D43BB">
      <w:pPr>
        <w:rPr>
          <w:rFonts w:hAnsi="Times New Roman"/>
        </w:rPr>
      </w:pPr>
    </w:p>
    <w:p w14:paraId="5BD01CB0" w14:textId="77777777" w:rsidR="001D43BB" w:rsidRDefault="001D43BB" w:rsidP="001D43BB">
      <w:pPr>
        <w:rPr>
          <w:rFonts w:hAnsi="Times New Roman"/>
        </w:rPr>
      </w:pPr>
    </w:p>
    <w:p w14:paraId="5BD01CB1" w14:textId="77777777" w:rsidR="001D43BB" w:rsidRDefault="001D43BB" w:rsidP="001D43BB">
      <w:pPr>
        <w:rPr>
          <w:rFonts w:hAnsi="Times New Roman"/>
        </w:rPr>
      </w:pPr>
    </w:p>
    <w:p w14:paraId="5BD01CB2" w14:textId="77777777" w:rsidR="001D43BB" w:rsidRDefault="001D43BB" w:rsidP="001D43BB">
      <w:pPr>
        <w:jc w:val="center"/>
        <w:rPr>
          <w:sz w:val="40"/>
          <w:szCs w:val="40"/>
        </w:rPr>
      </w:pPr>
      <w:r>
        <w:rPr>
          <w:rFonts w:hint="eastAsia"/>
          <w:sz w:val="40"/>
          <w:szCs w:val="40"/>
        </w:rPr>
        <w:t>高度プロフェッショナル規程（ひな形）</w:t>
      </w:r>
    </w:p>
    <w:p w14:paraId="5BD01CB3" w14:textId="77777777" w:rsidR="001D43BB" w:rsidRDefault="001D43BB" w:rsidP="001D43BB">
      <w:pPr>
        <w:widowControl/>
        <w:jc w:val="left"/>
        <w:rPr>
          <w:sz w:val="40"/>
          <w:szCs w:val="40"/>
        </w:rPr>
      </w:pPr>
      <w:r>
        <w:rPr>
          <w:kern w:val="0"/>
          <w:sz w:val="40"/>
          <w:szCs w:val="40"/>
        </w:rPr>
        <w:br w:type="page"/>
      </w:r>
    </w:p>
    <w:p w14:paraId="5BD01CB4" w14:textId="77777777" w:rsidR="001D43BB" w:rsidRDefault="001D43BB" w:rsidP="001D43BB">
      <w:pPr>
        <w:pStyle w:val="a3"/>
        <w:ind w:leftChars="0" w:left="360"/>
        <w:jc w:val="center"/>
      </w:pPr>
      <w:r>
        <w:rPr>
          <w:rFonts w:hint="eastAsia"/>
        </w:rPr>
        <w:lastRenderedPageBreak/>
        <w:t>第一章　総則</w:t>
      </w:r>
    </w:p>
    <w:p w14:paraId="5BD01CB5" w14:textId="77777777" w:rsidR="001D43BB" w:rsidRDefault="001D43BB" w:rsidP="00C627C1">
      <w:pPr>
        <w:pStyle w:val="01"/>
        <w:ind w:left="1186" w:hanging="1186"/>
      </w:pPr>
      <w:r>
        <w:rPr>
          <w:rFonts w:hint="eastAsia"/>
        </w:rPr>
        <w:t>（目的）</w:t>
      </w:r>
    </w:p>
    <w:p w14:paraId="5BD01CB7" w14:textId="24544943" w:rsidR="001D43BB" w:rsidRDefault="001D43BB" w:rsidP="00C627C1">
      <w:pPr>
        <w:pStyle w:val="01"/>
        <w:ind w:left="1186" w:hanging="1186"/>
      </w:pPr>
      <w:r>
        <w:rPr>
          <w:rFonts w:hint="eastAsia"/>
        </w:rPr>
        <w:t>第１条</w:t>
      </w:r>
      <w:r w:rsidR="00C627C1">
        <w:tab/>
      </w:r>
      <w:r w:rsidR="00D276B5">
        <w:tab/>
      </w:r>
      <w:r>
        <w:rPr>
          <w:rFonts w:hint="eastAsia"/>
        </w:rPr>
        <w:t>この規程は自己の裁量のもとで高度な専門性を大いに発揮し、更なる成果の向上を実現することを目的とした高度プロフェッショナル制度について定める。</w:t>
      </w:r>
    </w:p>
    <w:p w14:paraId="5BD01CB8" w14:textId="77777777" w:rsidR="001D43BB" w:rsidRDefault="001D43BB" w:rsidP="00C627C1">
      <w:pPr>
        <w:pStyle w:val="01"/>
        <w:ind w:left="1186" w:hanging="1186"/>
      </w:pPr>
    </w:p>
    <w:p w14:paraId="5BD01CB9" w14:textId="63E2DFF0" w:rsidR="001D43BB" w:rsidRDefault="001D43BB" w:rsidP="00C627C1">
      <w:pPr>
        <w:pStyle w:val="01"/>
        <w:ind w:left="1186" w:hanging="1186"/>
      </w:pPr>
      <w:r>
        <w:rPr>
          <w:rFonts w:hint="eastAsia"/>
        </w:rPr>
        <w:t>（法令等との関係）</w:t>
      </w:r>
    </w:p>
    <w:p w14:paraId="5BD01CBB" w14:textId="5B67487A" w:rsidR="001D43BB" w:rsidRDefault="001D43BB" w:rsidP="00C627C1">
      <w:pPr>
        <w:pStyle w:val="01"/>
        <w:ind w:left="1186" w:hanging="1186"/>
      </w:pPr>
      <w:r>
        <w:rPr>
          <w:rFonts w:hint="eastAsia"/>
        </w:rPr>
        <w:t>第</w:t>
      </w:r>
      <w:r w:rsidR="00D276B5">
        <w:rPr>
          <w:rFonts w:hint="eastAsia"/>
        </w:rPr>
        <w:t>2</w:t>
      </w:r>
      <w:r>
        <w:rPr>
          <w:rFonts w:hint="eastAsia"/>
        </w:rPr>
        <w:t>条</w:t>
      </w:r>
      <w:r w:rsidR="00D276B5">
        <w:tab/>
      </w:r>
      <w:r w:rsidR="00D276B5">
        <w:tab/>
      </w:r>
      <w:r>
        <w:rPr>
          <w:rFonts w:hint="eastAsia"/>
        </w:rPr>
        <w:t>この規程に定めのない事項は、労働基準法その他の法令、本制度についての労使委員会の決議、社員就業規則による。</w:t>
      </w:r>
    </w:p>
    <w:p w14:paraId="5BD01CBC" w14:textId="77777777" w:rsidR="001D43BB" w:rsidRDefault="001D43BB" w:rsidP="00C627C1">
      <w:pPr>
        <w:pStyle w:val="01"/>
        <w:ind w:left="1186" w:hanging="1186"/>
      </w:pPr>
    </w:p>
    <w:p w14:paraId="5BD01CBD" w14:textId="508B5A1E" w:rsidR="001D43BB" w:rsidRDefault="001D43BB" w:rsidP="00C627C1">
      <w:pPr>
        <w:pStyle w:val="01"/>
        <w:ind w:left="1186" w:hanging="1186"/>
      </w:pPr>
      <w:r>
        <w:rPr>
          <w:rFonts w:hint="eastAsia"/>
        </w:rPr>
        <w:t>（適用業務）</w:t>
      </w:r>
    </w:p>
    <w:p w14:paraId="5BD01CBF" w14:textId="38844D11" w:rsidR="001D43BB" w:rsidRDefault="001D43BB" w:rsidP="00C627C1">
      <w:pPr>
        <w:pStyle w:val="01"/>
        <w:ind w:left="1186" w:hanging="1186"/>
      </w:pPr>
      <w:r>
        <w:rPr>
          <w:rFonts w:hint="eastAsia"/>
        </w:rPr>
        <w:t>第</w:t>
      </w:r>
      <w:r w:rsidR="00D276B5">
        <w:rPr>
          <w:rFonts w:hint="eastAsia"/>
        </w:rPr>
        <w:t>3</w:t>
      </w:r>
      <w:r>
        <w:rPr>
          <w:rFonts w:hint="eastAsia"/>
        </w:rPr>
        <w:t>条</w:t>
      </w:r>
      <w:r w:rsidR="00D276B5">
        <w:tab/>
      </w:r>
      <w:r w:rsidR="00D276B5">
        <w:tab/>
      </w:r>
      <w:r>
        <w:rPr>
          <w:rFonts w:hint="eastAsia"/>
        </w:rPr>
        <w:t>高度プロフェッショナル制度の対象業務は、高度の専門性を必要とする次の業務とする</w:t>
      </w:r>
    </w:p>
    <w:p w14:paraId="5BD01CC0" w14:textId="468D5473" w:rsidR="001D43BB" w:rsidRDefault="001D43BB" w:rsidP="00D276B5">
      <w:pPr>
        <w:pStyle w:val="03"/>
      </w:pPr>
      <w:r>
        <w:rPr>
          <w:rFonts w:hint="eastAsia"/>
        </w:rPr>
        <w:t>①〇〇の業務</w:t>
      </w:r>
    </w:p>
    <w:p w14:paraId="5BD01CC1" w14:textId="36EDABD3" w:rsidR="001D43BB" w:rsidRDefault="001D43BB" w:rsidP="00D276B5">
      <w:pPr>
        <w:pStyle w:val="03"/>
      </w:pPr>
      <w:r>
        <w:rPr>
          <w:rFonts w:hint="eastAsia"/>
        </w:rPr>
        <w:t>②〇〇の業務</w:t>
      </w:r>
    </w:p>
    <w:p w14:paraId="5BD01CC2" w14:textId="77777777" w:rsidR="001D43BB" w:rsidRPr="00D276B5" w:rsidRDefault="001D43BB" w:rsidP="00C627C1">
      <w:pPr>
        <w:pStyle w:val="01"/>
        <w:ind w:left="1186" w:hanging="1186"/>
      </w:pPr>
    </w:p>
    <w:p w14:paraId="5BD01CC3" w14:textId="56E594A5" w:rsidR="001D43BB" w:rsidRDefault="001D43BB" w:rsidP="00C627C1">
      <w:pPr>
        <w:pStyle w:val="01"/>
        <w:ind w:left="1186" w:hanging="1186"/>
      </w:pPr>
      <w:r>
        <w:rPr>
          <w:rFonts w:hint="eastAsia"/>
        </w:rPr>
        <w:t>（適用範囲）</w:t>
      </w:r>
    </w:p>
    <w:p w14:paraId="5BD01CC4" w14:textId="219FCE36" w:rsidR="001D43BB" w:rsidRDefault="001D43BB" w:rsidP="00C627C1">
      <w:pPr>
        <w:pStyle w:val="01"/>
        <w:ind w:left="1186" w:hanging="1186"/>
      </w:pPr>
      <w:r>
        <w:rPr>
          <w:rFonts w:hint="eastAsia"/>
        </w:rPr>
        <w:t>第</w:t>
      </w:r>
      <w:r w:rsidR="00D276B5">
        <w:rPr>
          <w:rFonts w:hint="eastAsia"/>
        </w:rPr>
        <w:t>4</w:t>
      </w:r>
      <w:r>
        <w:rPr>
          <w:rFonts w:hint="eastAsia"/>
        </w:rPr>
        <w:t>条</w:t>
      </w:r>
      <w:r w:rsidR="00D276B5">
        <w:tab/>
      </w:r>
      <w:r w:rsidR="00D276B5">
        <w:tab/>
      </w:r>
      <w:r>
        <w:rPr>
          <w:rFonts w:hint="eastAsia"/>
        </w:rPr>
        <w:t>高度プロフェッショナル制度の対象者は、次のいずれにも該当する者とする。</w:t>
      </w:r>
    </w:p>
    <w:p w14:paraId="5BD01CC5" w14:textId="7E662157" w:rsidR="001D43BB" w:rsidRDefault="001D43BB" w:rsidP="00454A75">
      <w:pPr>
        <w:pStyle w:val="03"/>
      </w:pPr>
      <w:r>
        <w:rPr>
          <w:rFonts w:hint="eastAsia"/>
        </w:rPr>
        <w:t>①対象業務に従事する者</w:t>
      </w:r>
    </w:p>
    <w:p w14:paraId="5BD01CC6" w14:textId="13E08346" w:rsidR="001D43BB" w:rsidRDefault="001D43BB" w:rsidP="00454A75">
      <w:pPr>
        <w:pStyle w:val="03"/>
      </w:pPr>
      <w:r>
        <w:rPr>
          <w:rFonts w:hint="eastAsia"/>
        </w:rPr>
        <w:t>②会社との書面による合意により、職務が明確に定められている者</w:t>
      </w:r>
    </w:p>
    <w:p w14:paraId="5BD01CC7" w14:textId="0F99A1CA" w:rsidR="001D43BB" w:rsidRDefault="001D43BB" w:rsidP="00454A75">
      <w:pPr>
        <w:pStyle w:val="03"/>
      </w:pPr>
      <w:r>
        <w:rPr>
          <w:rFonts w:hint="eastAsia"/>
        </w:rPr>
        <w:t>③会社から支払われると見込まれる額が厚生労働省令で定める額以上である者</w:t>
      </w:r>
    </w:p>
    <w:p w14:paraId="5BD01CC8" w14:textId="77777777" w:rsidR="001D43BB" w:rsidRDefault="001D43BB" w:rsidP="00C627C1">
      <w:pPr>
        <w:pStyle w:val="01"/>
        <w:ind w:left="1186" w:hanging="1186"/>
      </w:pPr>
    </w:p>
    <w:p w14:paraId="5BD01CC9" w14:textId="7E748D09" w:rsidR="001D43BB" w:rsidRDefault="001D43BB" w:rsidP="00C627C1">
      <w:pPr>
        <w:pStyle w:val="01"/>
        <w:ind w:left="1186" w:hanging="1186"/>
      </w:pPr>
      <w:r>
        <w:rPr>
          <w:rFonts w:hint="eastAsia"/>
        </w:rPr>
        <w:t>（労働基準法の規定の不適用）</w:t>
      </w:r>
    </w:p>
    <w:p w14:paraId="5BD01CCA" w14:textId="31C249CD" w:rsidR="001D43BB" w:rsidRDefault="001D43BB" w:rsidP="00C627C1">
      <w:pPr>
        <w:pStyle w:val="01"/>
        <w:ind w:left="1186" w:hanging="1186"/>
      </w:pPr>
      <w:r>
        <w:rPr>
          <w:rFonts w:hint="eastAsia"/>
        </w:rPr>
        <w:t>第5条</w:t>
      </w:r>
      <w:r w:rsidR="00454A75">
        <w:tab/>
      </w:r>
      <w:r w:rsidR="00454A75">
        <w:tab/>
      </w:r>
      <w:r>
        <w:rPr>
          <w:rFonts w:hint="eastAsia"/>
        </w:rPr>
        <w:t>適用対象者には、労働基準法の次の規定は適用しない。</w:t>
      </w:r>
    </w:p>
    <w:p w14:paraId="5BD01CCB" w14:textId="21249C1F" w:rsidR="001D43BB" w:rsidRDefault="001D43BB" w:rsidP="00454A75">
      <w:pPr>
        <w:pStyle w:val="03"/>
      </w:pPr>
      <w:r>
        <w:rPr>
          <w:rFonts w:hint="eastAsia"/>
        </w:rPr>
        <w:t>①労働時間</w:t>
      </w:r>
    </w:p>
    <w:p w14:paraId="5BD01CCC" w14:textId="148624CF" w:rsidR="001D43BB" w:rsidRDefault="001D43BB" w:rsidP="00454A75">
      <w:pPr>
        <w:pStyle w:val="03"/>
      </w:pPr>
      <w:r>
        <w:rPr>
          <w:rFonts w:hint="eastAsia"/>
        </w:rPr>
        <w:t>②休憩</w:t>
      </w:r>
    </w:p>
    <w:p w14:paraId="5BD01CCD" w14:textId="793EE0FA" w:rsidR="001D43BB" w:rsidRDefault="001D43BB" w:rsidP="00454A75">
      <w:pPr>
        <w:pStyle w:val="03"/>
      </w:pPr>
      <w:r>
        <w:rPr>
          <w:rFonts w:hint="eastAsia"/>
        </w:rPr>
        <w:t>③休日労働の割増賃金</w:t>
      </w:r>
    </w:p>
    <w:p w14:paraId="5BD01CCE" w14:textId="7C49D778" w:rsidR="001D43BB" w:rsidRDefault="001D43BB" w:rsidP="00454A75">
      <w:pPr>
        <w:pStyle w:val="03"/>
      </w:pPr>
      <w:r>
        <w:rPr>
          <w:rFonts w:hint="eastAsia"/>
        </w:rPr>
        <w:t>④深夜業務の割増賃金</w:t>
      </w:r>
    </w:p>
    <w:p w14:paraId="5BD01CCF" w14:textId="100726A6" w:rsidR="001D43BB" w:rsidRDefault="001D43BB" w:rsidP="00C627C1">
      <w:pPr>
        <w:pStyle w:val="01"/>
        <w:ind w:left="1186" w:hanging="1186"/>
      </w:pPr>
    </w:p>
    <w:p w14:paraId="7D6262E7" w14:textId="77777777" w:rsidR="00454A75" w:rsidRDefault="00454A75" w:rsidP="00C627C1">
      <w:pPr>
        <w:pStyle w:val="01"/>
        <w:ind w:left="1186" w:hanging="1186"/>
        <w:rPr>
          <w:rFonts w:hint="eastAsia"/>
        </w:rPr>
      </w:pPr>
    </w:p>
    <w:p w14:paraId="5BD01CD0" w14:textId="5B380AE7" w:rsidR="001D43BB" w:rsidRDefault="001D43BB" w:rsidP="00454A75">
      <w:pPr>
        <w:pStyle w:val="01"/>
        <w:ind w:left="1186" w:hanging="1186"/>
        <w:jc w:val="center"/>
      </w:pPr>
      <w:r>
        <w:rPr>
          <w:rFonts w:hint="eastAsia"/>
        </w:rPr>
        <w:t>第</w:t>
      </w:r>
      <w:r w:rsidR="00454A75">
        <w:rPr>
          <w:rFonts w:hint="eastAsia"/>
        </w:rPr>
        <w:t>2</w:t>
      </w:r>
      <w:r>
        <w:rPr>
          <w:rFonts w:hint="eastAsia"/>
        </w:rPr>
        <w:t>章　健康管理措置等</w:t>
      </w:r>
    </w:p>
    <w:p w14:paraId="5BD01CD1" w14:textId="42792563" w:rsidR="001D43BB" w:rsidRDefault="001D43BB" w:rsidP="00C627C1">
      <w:pPr>
        <w:pStyle w:val="01"/>
        <w:ind w:left="1186" w:hanging="1186"/>
      </w:pPr>
    </w:p>
    <w:p w14:paraId="5BD01CD2" w14:textId="77777777" w:rsidR="001D43BB" w:rsidRDefault="001D43BB" w:rsidP="00C627C1">
      <w:pPr>
        <w:pStyle w:val="01"/>
        <w:ind w:left="1186" w:hanging="1186"/>
      </w:pPr>
      <w:r>
        <w:rPr>
          <w:rFonts w:hint="eastAsia"/>
        </w:rPr>
        <w:t>（健康管理時間の把握）</w:t>
      </w:r>
    </w:p>
    <w:p w14:paraId="5BD01CD4" w14:textId="4577F0FF" w:rsidR="001D43BB" w:rsidRDefault="001D43BB" w:rsidP="00C627C1">
      <w:pPr>
        <w:pStyle w:val="01"/>
        <w:ind w:left="1186" w:hanging="1186"/>
      </w:pPr>
      <w:r>
        <w:rPr>
          <w:rFonts w:hint="eastAsia"/>
        </w:rPr>
        <w:t>第6条</w:t>
      </w:r>
      <w:r w:rsidR="00454A75">
        <w:tab/>
      </w:r>
      <w:r w:rsidR="00BE17ED">
        <w:tab/>
      </w:r>
      <w:r>
        <w:rPr>
          <w:rFonts w:hint="eastAsia"/>
        </w:rPr>
        <w:t>会社は対象者について、健康管理時間（「事業場内にいた時間」と事業場外で労働した時間）の合計」を以下の通り把握する。</w:t>
      </w:r>
    </w:p>
    <w:p w14:paraId="5BD01CD5" w14:textId="3FBD8389" w:rsidR="001D43BB" w:rsidRDefault="00BE17ED" w:rsidP="00BE17ED">
      <w:pPr>
        <w:pStyle w:val="03"/>
      </w:pPr>
      <w:r>
        <w:rPr>
          <w:rFonts w:hint="eastAsia"/>
        </w:rPr>
        <w:t>①</w:t>
      </w:r>
      <w:r w:rsidR="001D43BB">
        <w:rPr>
          <w:rFonts w:hint="eastAsia"/>
        </w:rPr>
        <w:t>「事業場内にいた時間」はICカードによって把握する</w:t>
      </w:r>
    </w:p>
    <w:p w14:paraId="5BD01CD6" w14:textId="1DD6E2B7" w:rsidR="001D43BB" w:rsidRDefault="00BE17ED" w:rsidP="00BE17ED">
      <w:pPr>
        <w:pStyle w:val="03"/>
      </w:pPr>
      <w:r>
        <w:rPr>
          <w:rFonts w:hint="eastAsia"/>
        </w:rPr>
        <w:lastRenderedPageBreak/>
        <w:t>②</w:t>
      </w:r>
      <w:r w:rsidR="001D43BB">
        <w:rPr>
          <w:rFonts w:hint="eastAsia"/>
        </w:rPr>
        <w:t>「事業場外で労働した時間」は対象者の自己申告により把握する</w:t>
      </w:r>
    </w:p>
    <w:p w14:paraId="5BD01CD7" w14:textId="646BFD07" w:rsidR="001D43BB" w:rsidRDefault="00BE17ED" w:rsidP="00BE17ED">
      <w:pPr>
        <w:pStyle w:val="03"/>
      </w:pPr>
      <w:r>
        <w:rPr>
          <w:rFonts w:hint="eastAsia"/>
        </w:rPr>
        <w:t>③</w:t>
      </w:r>
      <w:r w:rsidR="001D43BB">
        <w:rPr>
          <w:rFonts w:hint="eastAsia"/>
        </w:rPr>
        <w:t>会社は、把握した健康管理時間を記録し、一定期間保存する</w:t>
      </w:r>
    </w:p>
    <w:p w14:paraId="5BD01CD8" w14:textId="77777777" w:rsidR="001D43BB" w:rsidRDefault="001D43BB" w:rsidP="00C627C1">
      <w:pPr>
        <w:pStyle w:val="01"/>
        <w:ind w:left="1186" w:hanging="1186"/>
      </w:pPr>
    </w:p>
    <w:p w14:paraId="5BD01CD9" w14:textId="256549FE" w:rsidR="001D43BB" w:rsidRDefault="001D43BB" w:rsidP="00C627C1">
      <w:pPr>
        <w:pStyle w:val="01"/>
        <w:ind w:left="1186" w:hanging="1186"/>
      </w:pPr>
      <w:r>
        <w:rPr>
          <w:rFonts w:hint="eastAsia"/>
        </w:rPr>
        <w:t>（医師による面接指導）</w:t>
      </w:r>
    </w:p>
    <w:p w14:paraId="5BD01CDB" w14:textId="46E88A06" w:rsidR="001D43BB" w:rsidRDefault="001D43BB" w:rsidP="00C627C1">
      <w:pPr>
        <w:pStyle w:val="01"/>
        <w:ind w:left="1186" w:hanging="1186"/>
      </w:pPr>
      <w:r>
        <w:rPr>
          <w:rFonts w:hint="eastAsia"/>
        </w:rPr>
        <w:t>第7条</w:t>
      </w:r>
      <w:r w:rsidR="00BE17ED">
        <w:tab/>
      </w:r>
      <w:r w:rsidR="00BE17ED">
        <w:tab/>
      </w:r>
      <w:r>
        <w:rPr>
          <w:rFonts w:hint="eastAsia"/>
        </w:rPr>
        <w:t>会社は、健康管理時間が週40時間を超える時間の合計が１か月100時間に達した対象者について、医師による面接指導を行う。</w:t>
      </w:r>
    </w:p>
    <w:p w14:paraId="5BD01CDC" w14:textId="2153216E" w:rsidR="001D43BB" w:rsidRDefault="00BE17ED" w:rsidP="00C627C1">
      <w:pPr>
        <w:pStyle w:val="01"/>
        <w:ind w:left="1186" w:hanging="1186"/>
      </w:pPr>
      <w:r>
        <w:tab/>
      </w:r>
      <w:r>
        <w:rPr>
          <w:rFonts w:hint="eastAsia"/>
        </w:rPr>
        <w:t>2.</w:t>
      </w:r>
      <w:r>
        <w:tab/>
      </w:r>
      <w:r w:rsidR="001D43BB">
        <w:rPr>
          <w:rFonts w:hint="eastAsia"/>
        </w:rPr>
        <w:t>対象者は医師による面接指導を受けなければならない。</w:t>
      </w:r>
    </w:p>
    <w:p w14:paraId="5BD01CDE" w14:textId="0D363D73" w:rsidR="001D43BB" w:rsidRDefault="00BE17ED" w:rsidP="00C627C1">
      <w:pPr>
        <w:pStyle w:val="01"/>
        <w:ind w:left="1186" w:hanging="1186"/>
      </w:pPr>
      <w:r>
        <w:tab/>
      </w:r>
      <w:r>
        <w:rPr>
          <w:rFonts w:hint="eastAsia"/>
        </w:rPr>
        <w:t>3.</w:t>
      </w:r>
      <w:r>
        <w:tab/>
      </w:r>
      <w:r w:rsidR="001D43BB">
        <w:rPr>
          <w:rFonts w:hint="eastAsia"/>
        </w:rPr>
        <w:t>会社は、医師から健康管理時間の短縮等の措置の実施を指導されたときは、必要な措置をとる。</w:t>
      </w:r>
    </w:p>
    <w:p w14:paraId="5BD01CDF" w14:textId="77777777" w:rsidR="001D43BB" w:rsidRDefault="001D43BB" w:rsidP="00C627C1">
      <w:pPr>
        <w:pStyle w:val="01"/>
        <w:ind w:left="1186" w:hanging="1186"/>
      </w:pPr>
    </w:p>
    <w:p w14:paraId="5BD01CE0" w14:textId="542C05FE" w:rsidR="001D43BB" w:rsidRDefault="001D43BB" w:rsidP="00BE17ED">
      <w:pPr>
        <w:pStyle w:val="01"/>
        <w:ind w:left="1186" w:hanging="1186"/>
        <w:jc w:val="center"/>
      </w:pPr>
      <w:r>
        <w:rPr>
          <w:rFonts w:hint="eastAsia"/>
        </w:rPr>
        <w:t>第</w:t>
      </w:r>
      <w:r w:rsidR="00BE17ED">
        <w:rPr>
          <w:rFonts w:hint="eastAsia"/>
        </w:rPr>
        <w:t>3</w:t>
      </w:r>
      <w:r>
        <w:rPr>
          <w:rFonts w:hint="eastAsia"/>
        </w:rPr>
        <w:t>章　苦情の申出・同意の撤回</w:t>
      </w:r>
    </w:p>
    <w:p w14:paraId="5BD01CE1" w14:textId="77777777" w:rsidR="001D43BB" w:rsidRDefault="001D43BB" w:rsidP="00C627C1">
      <w:pPr>
        <w:pStyle w:val="01"/>
        <w:ind w:left="1186" w:hanging="1186"/>
      </w:pPr>
    </w:p>
    <w:p w14:paraId="5BD01CE2" w14:textId="37EEB7D1" w:rsidR="001D43BB" w:rsidRDefault="001D43BB" w:rsidP="00C627C1">
      <w:pPr>
        <w:pStyle w:val="01"/>
        <w:ind w:left="1186" w:hanging="1186"/>
      </w:pPr>
      <w:r>
        <w:rPr>
          <w:rFonts w:hint="eastAsia"/>
        </w:rPr>
        <w:t>（苦情の申出）</w:t>
      </w:r>
    </w:p>
    <w:p w14:paraId="5BD01CE4" w14:textId="48F58771" w:rsidR="001D43BB" w:rsidRDefault="001D43BB" w:rsidP="00C627C1">
      <w:pPr>
        <w:pStyle w:val="01"/>
        <w:ind w:left="1186" w:hanging="1186"/>
      </w:pPr>
      <w:r>
        <w:rPr>
          <w:rFonts w:hint="eastAsia"/>
        </w:rPr>
        <w:t>第8条</w:t>
      </w:r>
      <w:r w:rsidR="00BE17ED">
        <w:tab/>
      </w:r>
      <w:r w:rsidR="00BE17ED">
        <w:tab/>
      </w:r>
      <w:r>
        <w:rPr>
          <w:rFonts w:hint="eastAsia"/>
        </w:rPr>
        <w:t>対象者は、高度プロフェッショナル制度に係る苦情を会社に申し出ることが出来る。</w:t>
      </w:r>
    </w:p>
    <w:p w14:paraId="5BD01CE5" w14:textId="0E2C3279" w:rsidR="001D43BB" w:rsidRDefault="00BE17ED" w:rsidP="00C627C1">
      <w:pPr>
        <w:pStyle w:val="01"/>
        <w:ind w:left="1186" w:hanging="1186"/>
      </w:pPr>
      <w:r>
        <w:tab/>
      </w:r>
      <w:r>
        <w:rPr>
          <w:rFonts w:hint="eastAsia"/>
        </w:rPr>
        <w:t>2.</w:t>
      </w:r>
      <w:r>
        <w:tab/>
      </w:r>
      <w:r w:rsidR="001D43BB">
        <w:rPr>
          <w:rFonts w:hint="eastAsia"/>
        </w:rPr>
        <w:t>前項の申出は、口頭、文書、メールその他、方法は問わないものとする。</w:t>
      </w:r>
    </w:p>
    <w:p w14:paraId="5BD01CE6" w14:textId="24579057" w:rsidR="001D43BB" w:rsidRDefault="00BE17ED" w:rsidP="00C627C1">
      <w:pPr>
        <w:pStyle w:val="01"/>
        <w:ind w:left="1186" w:hanging="1186"/>
      </w:pPr>
      <w:r>
        <w:tab/>
      </w:r>
      <w:r>
        <w:rPr>
          <w:rFonts w:hint="eastAsia"/>
        </w:rPr>
        <w:t>3.</w:t>
      </w:r>
      <w:r>
        <w:tab/>
      </w:r>
      <w:r w:rsidR="001D43BB">
        <w:rPr>
          <w:rFonts w:hint="eastAsia"/>
        </w:rPr>
        <w:t>会社は苦情を申し出た者の氏名及び苦情の内容等について、秘密を保持する。</w:t>
      </w:r>
    </w:p>
    <w:p w14:paraId="5BD01CE7" w14:textId="77777777" w:rsidR="001D43BB" w:rsidRDefault="001D43BB" w:rsidP="00C627C1">
      <w:pPr>
        <w:pStyle w:val="01"/>
        <w:ind w:left="1186" w:hanging="1186"/>
      </w:pPr>
    </w:p>
    <w:p w14:paraId="5BD01CE8" w14:textId="4E491ACB" w:rsidR="001D43BB" w:rsidRDefault="001D43BB" w:rsidP="00C627C1">
      <w:pPr>
        <w:pStyle w:val="01"/>
        <w:ind w:left="1186" w:hanging="1186"/>
      </w:pPr>
      <w:r>
        <w:rPr>
          <w:rFonts w:hint="eastAsia"/>
        </w:rPr>
        <w:t>（同意の撤回）</w:t>
      </w:r>
    </w:p>
    <w:p w14:paraId="5BD01CEA" w14:textId="0B315899" w:rsidR="001D43BB" w:rsidRDefault="001D43BB" w:rsidP="00C627C1">
      <w:pPr>
        <w:pStyle w:val="01"/>
        <w:ind w:left="1186" w:hanging="1186"/>
      </w:pPr>
      <w:r>
        <w:rPr>
          <w:rFonts w:hint="eastAsia"/>
        </w:rPr>
        <w:t>第</w:t>
      </w:r>
      <w:r w:rsidR="00BE17ED">
        <w:rPr>
          <w:rFonts w:hint="eastAsia"/>
        </w:rPr>
        <w:t>9</w:t>
      </w:r>
      <w:r>
        <w:rPr>
          <w:rFonts w:hint="eastAsia"/>
        </w:rPr>
        <w:t>条</w:t>
      </w:r>
      <w:r w:rsidR="00BE17ED">
        <w:tab/>
      </w:r>
      <w:r w:rsidR="0012657C">
        <w:tab/>
      </w:r>
      <w:bookmarkStart w:id="0" w:name="_GoBack"/>
      <w:bookmarkEnd w:id="0"/>
      <w:r>
        <w:rPr>
          <w:rFonts w:hint="eastAsia"/>
        </w:rPr>
        <w:t>対象者は、高度プロフェッショナル制度に係る同意の撤回を申し出ることができる。</w:t>
      </w:r>
    </w:p>
    <w:p w14:paraId="5BD01CEB" w14:textId="32F99396" w:rsidR="001D43BB" w:rsidRDefault="00BE17ED" w:rsidP="00C627C1">
      <w:pPr>
        <w:pStyle w:val="01"/>
        <w:ind w:left="1186" w:hanging="1186"/>
      </w:pPr>
      <w:r>
        <w:tab/>
      </w:r>
      <w:r>
        <w:rPr>
          <w:rFonts w:hint="eastAsia"/>
        </w:rPr>
        <w:t>2.</w:t>
      </w:r>
      <w:r>
        <w:tab/>
      </w:r>
      <w:r w:rsidR="001D43BB">
        <w:rPr>
          <w:rFonts w:hint="eastAsia"/>
        </w:rPr>
        <w:t>同意撤回の申出があった時は、適用を中止する。</w:t>
      </w:r>
    </w:p>
    <w:p w14:paraId="5BD01CEC" w14:textId="77777777" w:rsidR="001D43BB" w:rsidRDefault="001D43BB" w:rsidP="00C627C1">
      <w:pPr>
        <w:pStyle w:val="01"/>
        <w:ind w:left="1186" w:hanging="1186"/>
      </w:pPr>
    </w:p>
    <w:p w14:paraId="5BD01CED" w14:textId="2B9FA6F4" w:rsidR="001D43BB" w:rsidRDefault="001D43BB" w:rsidP="00C627C1">
      <w:pPr>
        <w:pStyle w:val="01"/>
        <w:ind w:left="1186" w:hanging="1186"/>
      </w:pPr>
      <w:r>
        <w:rPr>
          <w:rFonts w:hint="eastAsia"/>
        </w:rPr>
        <w:t>（不利益な取り扱いの禁止）</w:t>
      </w:r>
    </w:p>
    <w:p w14:paraId="5BD01CF0" w14:textId="644334FD" w:rsidR="001D43BB" w:rsidRDefault="001D43BB" w:rsidP="00C627C1">
      <w:pPr>
        <w:pStyle w:val="01"/>
        <w:ind w:left="1186" w:hanging="1186"/>
      </w:pPr>
      <w:r>
        <w:rPr>
          <w:rFonts w:hint="eastAsia"/>
        </w:rPr>
        <w:t>第10条</w:t>
      </w:r>
      <w:r w:rsidR="00BE17ED">
        <w:tab/>
      </w:r>
      <w:r w:rsidR="00BE17ED">
        <w:tab/>
      </w:r>
      <w:r>
        <w:rPr>
          <w:rFonts w:hint="eastAsia"/>
        </w:rPr>
        <w:t>会社は高度プロフェッショナル制度に係る苦情の申出、適用に同意しなかった者</w:t>
      </w:r>
      <w:r w:rsidR="00BE17ED">
        <w:rPr>
          <w:rFonts w:hint="eastAsia"/>
        </w:rPr>
        <w:t>およ</w:t>
      </w:r>
      <w:r>
        <w:rPr>
          <w:rFonts w:hint="eastAsia"/>
        </w:rPr>
        <w:t>び同意の撤回を申し出た者について、そのことを理由として、解雇その他不利益な取り扱いをしない。</w:t>
      </w:r>
    </w:p>
    <w:p w14:paraId="5BD01CF1" w14:textId="77777777" w:rsidR="001D43BB" w:rsidRDefault="001D43BB" w:rsidP="00C627C1">
      <w:pPr>
        <w:pStyle w:val="01"/>
        <w:ind w:left="1186" w:hanging="1186"/>
      </w:pPr>
    </w:p>
    <w:p w14:paraId="5BD01CF2" w14:textId="0154B8E9" w:rsidR="001D43BB" w:rsidRDefault="001D43BB" w:rsidP="00C627C1">
      <w:pPr>
        <w:pStyle w:val="01"/>
        <w:ind w:left="1186" w:hanging="1186"/>
      </w:pPr>
      <w:r>
        <w:rPr>
          <w:rFonts w:hint="eastAsia"/>
        </w:rPr>
        <w:t>（附則）</w:t>
      </w:r>
    </w:p>
    <w:p w14:paraId="5F8F5F40" w14:textId="07CBCF15" w:rsidR="00C627C1" w:rsidRPr="00022F5F" w:rsidRDefault="001D43BB" w:rsidP="00650D89">
      <w:pPr>
        <w:pStyle w:val="01"/>
        <w:ind w:left="1186" w:hanging="1186"/>
      </w:pPr>
      <w:r>
        <w:rPr>
          <w:rFonts w:hint="eastAsia"/>
        </w:rPr>
        <w:t>この規程は、</w:t>
      </w:r>
      <w:r w:rsidR="00650D89">
        <w:rPr>
          <w:rFonts w:hint="eastAsia"/>
        </w:rPr>
        <w:t>令和</w:t>
      </w:r>
      <w:r>
        <w:rPr>
          <w:rFonts w:hint="eastAsia"/>
        </w:rPr>
        <w:t>〇〇年〇〇月〇〇日から施行する。</w:t>
      </w:r>
    </w:p>
    <w:p w14:paraId="082685FC" w14:textId="77777777" w:rsidR="00613344" w:rsidRPr="00C627C1" w:rsidRDefault="00613344"/>
    <w:sectPr w:rsidR="00613344" w:rsidRPr="00C627C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2D6A05"/>
    <w:multiLevelType w:val="hybridMultilevel"/>
    <w:tmpl w:val="C12E7724"/>
    <w:lvl w:ilvl="0" w:tplc="780A8AA8">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3BB"/>
    <w:rsid w:val="0012657C"/>
    <w:rsid w:val="001D43BB"/>
    <w:rsid w:val="00454A75"/>
    <w:rsid w:val="004A1524"/>
    <w:rsid w:val="00613344"/>
    <w:rsid w:val="00650D89"/>
    <w:rsid w:val="007E7EB7"/>
    <w:rsid w:val="00BE17ED"/>
    <w:rsid w:val="00C627C1"/>
    <w:rsid w:val="00D276B5"/>
    <w:rsid w:val="00FC0A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BD01CAC"/>
  <w15:chartTrackingRefBased/>
  <w15:docId w15:val="{AF2988A5-B976-4E7E-99A5-281C331D6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43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43BB"/>
    <w:pPr>
      <w:ind w:leftChars="400" w:left="840"/>
    </w:pPr>
  </w:style>
  <w:style w:type="paragraph" w:customStyle="1" w:styleId="02">
    <w:name w:val="02カッコつき"/>
    <w:basedOn w:val="a"/>
    <w:link w:val="020"/>
    <w:qFormat/>
    <w:rsid w:val="00C627C1"/>
    <w:pPr>
      <w:adjustRightInd w:val="0"/>
      <w:spacing w:line="364" w:lineRule="exact"/>
      <w:ind w:leftChars="600" w:left="1848" w:hangingChars="280" w:hanging="588"/>
      <w:textAlignment w:val="baseline"/>
    </w:pPr>
    <w:rPr>
      <w:rFonts w:ascii="ＭＳ 明朝" w:eastAsia="ＭＳ 明朝" w:cs="ＭＳ 明朝"/>
      <w:kern w:val="0"/>
      <w:szCs w:val="20"/>
    </w:rPr>
  </w:style>
  <w:style w:type="paragraph" w:customStyle="1" w:styleId="01">
    <w:name w:val="01条文"/>
    <w:basedOn w:val="a"/>
    <w:link w:val="010"/>
    <w:qFormat/>
    <w:rsid w:val="00C627C1"/>
    <w:pPr>
      <w:tabs>
        <w:tab w:val="left" w:pos="864"/>
        <w:tab w:val="left" w:pos="1188"/>
      </w:tabs>
      <w:adjustRightInd w:val="0"/>
      <w:spacing w:line="364" w:lineRule="exact"/>
      <w:ind w:left="565" w:hangingChars="565" w:hanging="565"/>
      <w:textAlignment w:val="baseline"/>
    </w:pPr>
    <w:rPr>
      <w:rFonts w:ascii="ＭＳ 明朝" w:eastAsia="ＭＳ 明朝" w:hAnsi="ＭＳ 明朝" w:cs="Times New Roman"/>
      <w:kern w:val="0"/>
      <w:szCs w:val="21"/>
    </w:rPr>
  </w:style>
  <w:style w:type="character" w:customStyle="1" w:styleId="020">
    <w:name w:val="02カッコつき (文字)"/>
    <w:basedOn w:val="a0"/>
    <w:link w:val="02"/>
    <w:rsid w:val="00C627C1"/>
    <w:rPr>
      <w:rFonts w:ascii="ＭＳ 明朝" w:eastAsia="ＭＳ 明朝" w:cs="ＭＳ 明朝"/>
      <w:kern w:val="0"/>
      <w:szCs w:val="20"/>
    </w:rPr>
  </w:style>
  <w:style w:type="paragraph" w:customStyle="1" w:styleId="03">
    <w:name w:val="03丸つき"/>
    <w:basedOn w:val="a"/>
    <w:link w:val="030"/>
    <w:qFormat/>
    <w:rsid w:val="00C627C1"/>
    <w:pPr>
      <w:adjustRightInd w:val="0"/>
      <w:spacing w:line="364" w:lineRule="exact"/>
      <w:ind w:leftChars="700" w:left="1680" w:hangingChars="100" w:hanging="210"/>
      <w:textAlignment w:val="baseline"/>
    </w:pPr>
    <w:rPr>
      <w:rFonts w:ascii="ＭＳ 明朝" w:eastAsia="ＭＳ 明朝" w:cs="Times New Roman"/>
      <w:kern w:val="0"/>
      <w:szCs w:val="21"/>
    </w:rPr>
  </w:style>
  <w:style w:type="character" w:customStyle="1" w:styleId="010">
    <w:name w:val="01条文 (文字)"/>
    <w:basedOn w:val="a0"/>
    <w:link w:val="01"/>
    <w:rsid w:val="00C627C1"/>
    <w:rPr>
      <w:rFonts w:ascii="ＭＳ 明朝" w:eastAsia="ＭＳ 明朝" w:hAnsi="ＭＳ 明朝" w:cs="Times New Roman"/>
      <w:kern w:val="0"/>
      <w:szCs w:val="21"/>
    </w:rPr>
  </w:style>
  <w:style w:type="character" w:customStyle="1" w:styleId="030">
    <w:name w:val="03丸つき (文字)"/>
    <w:basedOn w:val="a0"/>
    <w:link w:val="03"/>
    <w:rsid w:val="00C627C1"/>
    <w:rPr>
      <w:rFonts w:ascii="ＭＳ 明朝" w:eastAsia="ＭＳ 明朝"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3666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172</Words>
  <Characters>986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hatanaka</dc:creator>
  <cp:keywords/>
  <dc:description/>
  <cp:lastModifiedBy>三浦聡</cp:lastModifiedBy>
  <cp:revision>10</cp:revision>
  <dcterms:created xsi:type="dcterms:W3CDTF">2019-05-26T23:27:00Z</dcterms:created>
  <dcterms:modified xsi:type="dcterms:W3CDTF">2019-05-27T00:28:00Z</dcterms:modified>
</cp:coreProperties>
</file>